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FB5AA" w14:textId="77777777" w:rsidR="00F10CB2" w:rsidRPr="006A14AD" w:rsidRDefault="00F10CB2" w:rsidP="00F10CB2">
      <w:pPr>
        <w:rPr>
          <w:b/>
          <w:bCs/>
        </w:rPr>
      </w:pPr>
    </w:p>
    <w:p w14:paraId="4BBA5067" w14:textId="27A53EE3" w:rsidR="0042728B" w:rsidRPr="00656126" w:rsidRDefault="001E2659" w:rsidP="0042728B">
      <w:pPr>
        <w:pStyle w:val="Title"/>
      </w:pPr>
      <w:r>
        <w:t>Environmental Sustainability Policy</w:t>
      </w:r>
    </w:p>
    <w:p w14:paraId="41ABD297" w14:textId="6DCF711E" w:rsidR="002B0E19" w:rsidRDefault="00293BFE" w:rsidP="001E1092">
      <w:pPr>
        <w:jc w:val="center"/>
        <w:rPr>
          <w:i/>
          <w:iCs/>
          <w:color w:val="595959" w:themeColor="text1" w:themeTint="A6"/>
        </w:rPr>
      </w:pPr>
      <w:r w:rsidRPr="001E1092">
        <w:rPr>
          <w:i/>
          <w:iCs/>
          <w:color w:val="595959" w:themeColor="text1" w:themeTint="A6"/>
        </w:rPr>
        <w:t xml:space="preserve">Last updated </w:t>
      </w:r>
      <w:r w:rsidR="006A0ACD">
        <w:rPr>
          <w:i/>
          <w:iCs/>
          <w:color w:val="595959" w:themeColor="text1" w:themeTint="A6"/>
        </w:rPr>
        <w:t>Dec</w:t>
      </w:r>
      <w:r w:rsidR="00BC5400">
        <w:rPr>
          <w:i/>
          <w:iCs/>
          <w:color w:val="595959" w:themeColor="text1" w:themeTint="A6"/>
        </w:rPr>
        <w:t>ember</w:t>
      </w:r>
      <w:r w:rsidR="00C66415">
        <w:rPr>
          <w:i/>
          <w:iCs/>
          <w:color w:val="595959" w:themeColor="text1" w:themeTint="A6"/>
        </w:rPr>
        <w:t xml:space="preserve"> </w:t>
      </w:r>
      <w:r w:rsidR="001E2659">
        <w:rPr>
          <w:i/>
          <w:iCs/>
          <w:color w:val="595959" w:themeColor="text1" w:themeTint="A6"/>
        </w:rPr>
        <w:t>2021</w:t>
      </w:r>
    </w:p>
    <w:p w14:paraId="39C0D914" w14:textId="77777777" w:rsidR="00293BFE" w:rsidRPr="001D75CC" w:rsidRDefault="00293BFE" w:rsidP="004D5A73"/>
    <w:tbl>
      <w:tblPr>
        <w:tblStyle w:val="TableGrid"/>
        <w:tblW w:w="0" w:type="auto"/>
        <w:tblBorders>
          <w:top w:val="single" w:sz="4" w:space="0" w:color="30B88E"/>
          <w:left w:val="single" w:sz="4" w:space="0" w:color="30B88E"/>
          <w:bottom w:val="single" w:sz="4" w:space="0" w:color="30B88E"/>
          <w:right w:val="single" w:sz="4" w:space="0" w:color="30B88E"/>
          <w:insideH w:val="none" w:sz="0" w:space="0" w:color="auto"/>
          <w:insideV w:val="none" w:sz="0" w:space="0" w:color="auto"/>
        </w:tblBorders>
        <w:tblLook w:val="04A0" w:firstRow="1" w:lastRow="0" w:firstColumn="1" w:lastColumn="0" w:noHBand="0" w:noVBand="1"/>
      </w:tblPr>
      <w:tblGrid>
        <w:gridCol w:w="2254"/>
        <w:gridCol w:w="1994"/>
        <w:gridCol w:w="2514"/>
        <w:gridCol w:w="2254"/>
      </w:tblGrid>
      <w:tr w:rsidR="00F10CB2" w:rsidRPr="00F10CB2" w14:paraId="0C0C44EF" w14:textId="77777777" w:rsidTr="00F10CB2">
        <w:tc>
          <w:tcPr>
            <w:tcW w:w="2254" w:type="dxa"/>
          </w:tcPr>
          <w:p w14:paraId="5219BE72" w14:textId="3F6B340F" w:rsidR="006A3D44" w:rsidRPr="00F10CB2" w:rsidRDefault="00D26CB5" w:rsidP="004D5A73">
            <w:pPr>
              <w:rPr>
                <w:color w:val="595959" w:themeColor="text1" w:themeTint="A6"/>
              </w:rPr>
            </w:pPr>
            <w:r w:rsidRPr="00F10CB2">
              <w:rPr>
                <w:color w:val="595959" w:themeColor="text1" w:themeTint="A6"/>
              </w:rPr>
              <w:t>Policy number</w:t>
            </w:r>
          </w:p>
        </w:tc>
        <w:tc>
          <w:tcPr>
            <w:tcW w:w="1994" w:type="dxa"/>
          </w:tcPr>
          <w:p w14:paraId="40ABEC0A" w14:textId="681CC248" w:rsidR="006A3D44" w:rsidRPr="00F10CB2" w:rsidRDefault="00157AA8" w:rsidP="004D5A73">
            <w:pPr>
              <w:rPr>
                <w:color w:val="595959" w:themeColor="text1" w:themeTint="A6"/>
              </w:rPr>
            </w:pPr>
            <w:r w:rsidRPr="00F10CB2">
              <w:rPr>
                <w:color w:val="595959" w:themeColor="text1" w:themeTint="A6"/>
              </w:rPr>
              <w:t>[</w:t>
            </w:r>
            <w:r w:rsidR="00211B6C" w:rsidRPr="00F10CB2">
              <w:rPr>
                <w:color w:val="595959" w:themeColor="text1" w:themeTint="A6"/>
              </w:rPr>
              <w:t>insert number</w:t>
            </w:r>
            <w:r w:rsidRPr="00F10CB2">
              <w:rPr>
                <w:color w:val="595959" w:themeColor="text1" w:themeTint="A6"/>
              </w:rPr>
              <w:t>]</w:t>
            </w:r>
          </w:p>
        </w:tc>
        <w:tc>
          <w:tcPr>
            <w:tcW w:w="2514" w:type="dxa"/>
          </w:tcPr>
          <w:p w14:paraId="1E8B0032" w14:textId="78D04F65" w:rsidR="006A3D44" w:rsidRPr="00F10CB2" w:rsidRDefault="00D26CB5" w:rsidP="004D5A73">
            <w:pPr>
              <w:rPr>
                <w:color w:val="595959" w:themeColor="text1" w:themeTint="A6"/>
              </w:rPr>
            </w:pPr>
            <w:r w:rsidRPr="00F10CB2">
              <w:rPr>
                <w:color w:val="595959" w:themeColor="text1" w:themeTint="A6"/>
              </w:rPr>
              <w:t>Version</w:t>
            </w:r>
          </w:p>
        </w:tc>
        <w:tc>
          <w:tcPr>
            <w:tcW w:w="2254" w:type="dxa"/>
          </w:tcPr>
          <w:p w14:paraId="5593395B" w14:textId="601D9B70" w:rsidR="006A3D44" w:rsidRPr="00F10CB2" w:rsidRDefault="00157AA8" w:rsidP="004D5A73">
            <w:pPr>
              <w:rPr>
                <w:color w:val="595959" w:themeColor="text1" w:themeTint="A6"/>
              </w:rPr>
            </w:pPr>
            <w:r w:rsidRPr="00F10CB2">
              <w:rPr>
                <w:color w:val="595959" w:themeColor="text1" w:themeTint="A6"/>
              </w:rPr>
              <w:t>[</w:t>
            </w:r>
            <w:r w:rsidR="00211B6C" w:rsidRPr="00F10CB2">
              <w:rPr>
                <w:color w:val="595959" w:themeColor="text1" w:themeTint="A6"/>
              </w:rPr>
              <w:t>insert number</w:t>
            </w:r>
            <w:r w:rsidRPr="00F10CB2">
              <w:rPr>
                <w:color w:val="595959" w:themeColor="text1" w:themeTint="A6"/>
              </w:rPr>
              <w:t>]</w:t>
            </w:r>
          </w:p>
        </w:tc>
      </w:tr>
      <w:tr w:rsidR="00F10CB2" w:rsidRPr="00F10CB2" w14:paraId="1F1B30EA" w14:textId="77777777" w:rsidTr="00F10CB2">
        <w:tc>
          <w:tcPr>
            <w:tcW w:w="2254" w:type="dxa"/>
          </w:tcPr>
          <w:p w14:paraId="4DBD3561" w14:textId="61BE4E45" w:rsidR="006A3D44" w:rsidRPr="00F10CB2" w:rsidRDefault="00D26CB5" w:rsidP="004D5A73">
            <w:pPr>
              <w:rPr>
                <w:color w:val="595959" w:themeColor="text1" w:themeTint="A6"/>
              </w:rPr>
            </w:pPr>
            <w:r w:rsidRPr="00F10CB2">
              <w:rPr>
                <w:color w:val="595959" w:themeColor="text1" w:themeTint="A6"/>
              </w:rPr>
              <w:t>Drafted by</w:t>
            </w:r>
          </w:p>
        </w:tc>
        <w:tc>
          <w:tcPr>
            <w:tcW w:w="1994" w:type="dxa"/>
          </w:tcPr>
          <w:p w14:paraId="6EB598B0" w14:textId="00552452" w:rsidR="006A3D44" w:rsidRPr="00F10CB2" w:rsidRDefault="00157AA8" w:rsidP="004D5A73">
            <w:pPr>
              <w:rPr>
                <w:color w:val="595959" w:themeColor="text1" w:themeTint="A6"/>
              </w:rPr>
            </w:pPr>
            <w:r w:rsidRPr="00F10CB2">
              <w:rPr>
                <w:color w:val="595959" w:themeColor="text1" w:themeTint="A6"/>
              </w:rPr>
              <w:t>[</w:t>
            </w:r>
            <w:r w:rsidR="00211B6C" w:rsidRPr="00F10CB2">
              <w:rPr>
                <w:color w:val="595959" w:themeColor="text1" w:themeTint="A6"/>
              </w:rPr>
              <w:t>insert name</w:t>
            </w:r>
            <w:r w:rsidRPr="00F10CB2">
              <w:rPr>
                <w:color w:val="595959" w:themeColor="text1" w:themeTint="A6"/>
              </w:rPr>
              <w:t>]</w:t>
            </w:r>
          </w:p>
        </w:tc>
        <w:tc>
          <w:tcPr>
            <w:tcW w:w="2514" w:type="dxa"/>
          </w:tcPr>
          <w:p w14:paraId="47AF7898" w14:textId="3AA81C35" w:rsidR="006A3D44" w:rsidRPr="00F10CB2" w:rsidRDefault="00D26CB5" w:rsidP="004D5A73">
            <w:pPr>
              <w:rPr>
                <w:color w:val="595959" w:themeColor="text1" w:themeTint="A6"/>
              </w:rPr>
            </w:pPr>
            <w:r w:rsidRPr="00F10CB2">
              <w:rPr>
                <w:color w:val="595959" w:themeColor="text1" w:themeTint="A6"/>
              </w:rPr>
              <w:t>Approved by Board on</w:t>
            </w:r>
          </w:p>
        </w:tc>
        <w:tc>
          <w:tcPr>
            <w:tcW w:w="2254" w:type="dxa"/>
          </w:tcPr>
          <w:p w14:paraId="31B24559" w14:textId="404DB02D" w:rsidR="006A3D44" w:rsidRPr="00F10CB2" w:rsidRDefault="00543F81" w:rsidP="004D5A73">
            <w:pPr>
              <w:rPr>
                <w:color w:val="595959" w:themeColor="text1" w:themeTint="A6"/>
              </w:rPr>
            </w:pPr>
            <w:r w:rsidRPr="00F10CB2">
              <w:rPr>
                <w:color w:val="595959" w:themeColor="text1" w:themeTint="A6"/>
              </w:rPr>
              <w:t>[</w:t>
            </w:r>
            <w:r w:rsidR="00173DD0" w:rsidRPr="00F10CB2">
              <w:rPr>
                <w:color w:val="595959" w:themeColor="text1" w:themeTint="A6"/>
              </w:rPr>
              <w:t>insert date</w:t>
            </w:r>
            <w:r w:rsidR="00157AA8" w:rsidRPr="00F10CB2">
              <w:rPr>
                <w:color w:val="595959" w:themeColor="text1" w:themeTint="A6"/>
              </w:rPr>
              <w:t>]</w:t>
            </w:r>
          </w:p>
        </w:tc>
      </w:tr>
      <w:tr w:rsidR="00F10CB2" w:rsidRPr="00F10CB2" w14:paraId="6FDDBA29" w14:textId="77777777" w:rsidTr="00F10CB2">
        <w:tc>
          <w:tcPr>
            <w:tcW w:w="2254" w:type="dxa"/>
          </w:tcPr>
          <w:p w14:paraId="24EB868A" w14:textId="0BD340B8" w:rsidR="00D26CB5" w:rsidRPr="00F10CB2" w:rsidRDefault="00D26CB5" w:rsidP="004D5A73">
            <w:pPr>
              <w:rPr>
                <w:color w:val="595959" w:themeColor="text1" w:themeTint="A6"/>
              </w:rPr>
            </w:pPr>
            <w:r w:rsidRPr="00F10CB2">
              <w:rPr>
                <w:color w:val="595959" w:themeColor="text1" w:themeTint="A6"/>
              </w:rPr>
              <w:t>Responsible person</w:t>
            </w:r>
          </w:p>
        </w:tc>
        <w:tc>
          <w:tcPr>
            <w:tcW w:w="1994" w:type="dxa"/>
          </w:tcPr>
          <w:p w14:paraId="7A951BAB" w14:textId="1CCD10DF" w:rsidR="00D26CB5" w:rsidRPr="00F10CB2" w:rsidRDefault="00157AA8" w:rsidP="004D5A73">
            <w:pPr>
              <w:rPr>
                <w:color w:val="595959" w:themeColor="text1" w:themeTint="A6"/>
              </w:rPr>
            </w:pPr>
            <w:r w:rsidRPr="00F10CB2">
              <w:rPr>
                <w:color w:val="595959" w:themeColor="text1" w:themeTint="A6"/>
              </w:rPr>
              <w:t>[</w:t>
            </w:r>
            <w:r w:rsidR="00173DD0" w:rsidRPr="00F10CB2">
              <w:rPr>
                <w:color w:val="595959" w:themeColor="text1" w:themeTint="A6"/>
              </w:rPr>
              <w:t>insert name</w:t>
            </w:r>
            <w:r w:rsidRPr="00F10CB2">
              <w:rPr>
                <w:color w:val="595959" w:themeColor="text1" w:themeTint="A6"/>
              </w:rPr>
              <w:t>]</w:t>
            </w:r>
          </w:p>
        </w:tc>
        <w:tc>
          <w:tcPr>
            <w:tcW w:w="2514" w:type="dxa"/>
          </w:tcPr>
          <w:p w14:paraId="45537086" w14:textId="648DC23F" w:rsidR="00D26CB5" w:rsidRPr="00F10CB2" w:rsidRDefault="00D26CB5" w:rsidP="004D5A73">
            <w:pPr>
              <w:rPr>
                <w:color w:val="595959" w:themeColor="text1" w:themeTint="A6"/>
              </w:rPr>
            </w:pPr>
            <w:r w:rsidRPr="00F10CB2">
              <w:rPr>
                <w:color w:val="595959" w:themeColor="text1" w:themeTint="A6"/>
              </w:rPr>
              <w:t>Scheduled review date</w:t>
            </w:r>
          </w:p>
        </w:tc>
        <w:tc>
          <w:tcPr>
            <w:tcW w:w="2254" w:type="dxa"/>
          </w:tcPr>
          <w:p w14:paraId="2D1092D5" w14:textId="55AA9A65" w:rsidR="00D26CB5" w:rsidRPr="00F10CB2" w:rsidRDefault="00543F81" w:rsidP="004D5A73">
            <w:pPr>
              <w:rPr>
                <w:color w:val="595959" w:themeColor="text1" w:themeTint="A6"/>
              </w:rPr>
            </w:pPr>
            <w:r w:rsidRPr="00F10CB2">
              <w:rPr>
                <w:color w:val="595959" w:themeColor="text1" w:themeTint="A6"/>
              </w:rPr>
              <w:t>[</w:t>
            </w:r>
            <w:r w:rsidR="00173DD0" w:rsidRPr="00F10CB2">
              <w:rPr>
                <w:color w:val="595959" w:themeColor="text1" w:themeTint="A6"/>
              </w:rPr>
              <w:t>insert date</w:t>
            </w:r>
            <w:r w:rsidR="00157AA8" w:rsidRPr="00F10CB2">
              <w:rPr>
                <w:color w:val="595959" w:themeColor="text1" w:themeTint="A6"/>
              </w:rPr>
              <w:t>]</w:t>
            </w:r>
          </w:p>
        </w:tc>
      </w:tr>
    </w:tbl>
    <w:p w14:paraId="0E391EC9" w14:textId="2A12445B" w:rsidR="00C14B0F" w:rsidRDefault="00C14B0F" w:rsidP="00C753C3">
      <w:pPr>
        <w:pStyle w:val="Heading3"/>
        <w:spacing w:before="240"/>
      </w:pPr>
      <w:r w:rsidRPr="00FB67A6">
        <w:t>Introduction</w:t>
      </w:r>
    </w:p>
    <w:p w14:paraId="4200C59B" w14:textId="02ACE96D" w:rsidR="002830C6" w:rsidRDefault="00E42A27" w:rsidP="00CC421D">
      <w:pPr>
        <w:pStyle w:val="ListParagraph"/>
        <w:spacing w:before="240"/>
        <w:rPr>
          <w:lang w:eastAsia="en-GB"/>
        </w:rPr>
      </w:pPr>
      <w:r w:rsidRPr="0075242D">
        <w:rPr>
          <w:color w:val="7F7F7F" w:themeColor="text1" w:themeTint="80"/>
        </w:rPr>
        <w:t>[Organisation]</w:t>
      </w:r>
      <w:r w:rsidRPr="002830C6">
        <w:rPr>
          <w:rFonts w:eastAsiaTheme="minorEastAsia"/>
          <w:i/>
          <w:iCs/>
          <w:color w:val="000000" w:themeColor="text1"/>
          <w:szCs w:val="20"/>
          <w:lang w:eastAsia="en-GB"/>
        </w:rPr>
        <w:t xml:space="preserve"> </w:t>
      </w:r>
      <w:r>
        <w:rPr>
          <w:rFonts w:eastAsiaTheme="minorEastAsia"/>
          <w:color w:val="000000" w:themeColor="text1"/>
          <w:szCs w:val="20"/>
          <w:lang w:eastAsia="en-GB"/>
        </w:rPr>
        <w:t xml:space="preserve">recognises that </w:t>
      </w:r>
      <w:r>
        <w:rPr>
          <w:lang w:eastAsia="en-GB"/>
        </w:rPr>
        <w:t>c</w:t>
      </w:r>
      <w:r w:rsidR="00C3525E" w:rsidRPr="00C3525E">
        <w:rPr>
          <w:lang w:eastAsia="en-GB"/>
        </w:rPr>
        <w:t xml:space="preserve">limate change is real and </w:t>
      </w:r>
      <w:r w:rsidR="004E1C67">
        <w:rPr>
          <w:lang w:eastAsia="en-GB"/>
        </w:rPr>
        <w:t>is affecting many weather and climate extremes across the globe</w:t>
      </w:r>
      <w:r w:rsidR="00C3525E" w:rsidRPr="00C3525E">
        <w:rPr>
          <w:lang w:eastAsia="en-GB"/>
        </w:rPr>
        <w:t>.</w:t>
      </w:r>
      <w:r w:rsidR="004E1C67">
        <w:rPr>
          <w:rStyle w:val="FootnoteReference"/>
          <w:lang w:eastAsia="en-GB"/>
        </w:rPr>
        <w:footnoteReference w:id="2"/>
      </w:r>
      <w:r w:rsidR="004E1C67">
        <w:rPr>
          <w:lang w:eastAsia="en-GB"/>
        </w:rPr>
        <w:t xml:space="preserve"> </w:t>
      </w:r>
      <w:r w:rsidR="00C3525E" w:rsidRPr="00C3525E">
        <w:rPr>
          <w:lang w:eastAsia="en-GB"/>
        </w:rPr>
        <w:t xml:space="preserve"> </w:t>
      </w:r>
      <w:r w:rsidR="004E1C67">
        <w:rPr>
          <w:lang w:eastAsia="en-GB"/>
        </w:rPr>
        <w:t>According to the Intergovernmental Panel on Climate Change</w:t>
      </w:r>
      <w:r w:rsidR="00930320">
        <w:rPr>
          <w:lang w:eastAsia="en-GB"/>
        </w:rPr>
        <w:t xml:space="preserve"> (</w:t>
      </w:r>
      <w:r w:rsidR="00930320" w:rsidRPr="009D7B5C">
        <w:rPr>
          <w:lang w:eastAsia="en-GB"/>
        </w:rPr>
        <w:t>IPCC</w:t>
      </w:r>
      <w:r w:rsidR="00930320" w:rsidRPr="00A40A5F">
        <w:rPr>
          <w:lang w:eastAsia="en-GB"/>
        </w:rPr>
        <w:t>)</w:t>
      </w:r>
      <w:r>
        <w:rPr>
          <w:lang w:eastAsia="en-GB"/>
        </w:rPr>
        <w:t xml:space="preserve"> and other leading organisations</w:t>
      </w:r>
      <w:r w:rsidR="00AA6DE2">
        <w:rPr>
          <w:lang w:eastAsia="en-GB"/>
        </w:rPr>
        <w:t>,</w:t>
      </w:r>
      <w:r>
        <w:rPr>
          <w:rStyle w:val="FootnoteReference"/>
          <w:lang w:eastAsia="en-GB"/>
        </w:rPr>
        <w:footnoteReference w:id="3"/>
      </w:r>
      <w:r w:rsidR="004E1C67">
        <w:rPr>
          <w:lang w:eastAsia="en-GB"/>
        </w:rPr>
        <w:t xml:space="preserve"> i</w:t>
      </w:r>
      <w:r w:rsidR="004E1C67" w:rsidRPr="004E1C67">
        <w:rPr>
          <w:lang w:eastAsia="en-GB"/>
        </w:rPr>
        <w:t xml:space="preserve">t is unequivocal that human influence has warmed the atmosphere, </w:t>
      </w:r>
      <w:proofErr w:type="gramStart"/>
      <w:r w:rsidR="004E1C67" w:rsidRPr="004E1C67">
        <w:rPr>
          <w:lang w:eastAsia="en-GB"/>
        </w:rPr>
        <w:t>ocean</w:t>
      </w:r>
      <w:proofErr w:type="gramEnd"/>
      <w:r w:rsidR="004E1C67" w:rsidRPr="004E1C67">
        <w:rPr>
          <w:lang w:eastAsia="en-GB"/>
        </w:rPr>
        <w:t xml:space="preserve"> and land</w:t>
      </w:r>
      <w:r w:rsidR="000C4CC9">
        <w:rPr>
          <w:lang w:eastAsia="en-GB"/>
        </w:rPr>
        <w:t xml:space="preserve">.  Strong, </w:t>
      </w:r>
      <w:proofErr w:type="gramStart"/>
      <w:r w:rsidR="000C4CC9">
        <w:rPr>
          <w:lang w:eastAsia="en-GB"/>
        </w:rPr>
        <w:t>rapid</w:t>
      </w:r>
      <w:proofErr w:type="gramEnd"/>
      <w:r w:rsidR="000C4CC9">
        <w:rPr>
          <w:lang w:eastAsia="en-GB"/>
        </w:rPr>
        <w:t xml:space="preserve"> and sustained</w:t>
      </w:r>
      <w:r w:rsidR="00C3525E" w:rsidRPr="00C3525E">
        <w:rPr>
          <w:lang w:eastAsia="en-GB"/>
        </w:rPr>
        <w:t xml:space="preserve"> changes in human decisions, actions and behaviours</w:t>
      </w:r>
      <w:r w:rsidR="000C4CC9">
        <w:rPr>
          <w:lang w:eastAsia="en-GB"/>
        </w:rPr>
        <w:t xml:space="preserve"> are required to limit human induced climate change</w:t>
      </w:r>
      <w:r w:rsidR="00C3525E" w:rsidRPr="00C3525E">
        <w:rPr>
          <w:lang w:eastAsia="en-GB"/>
        </w:rPr>
        <w:t>.</w:t>
      </w:r>
    </w:p>
    <w:p w14:paraId="328A64F5" w14:textId="77777777" w:rsidR="002830C6" w:rsidRDefault="002830C6" w:rsidP="002830C6">
      <w:pPr>
        <w:pStyle w:val="ListParagraph"/>
        <w:numPr>
          <w:ilvl w:val="0"/>
          <w:numId w:val="0"/>
        </w:numPr>
        <w:ind w:left="720"/>
        <w:rPr>
          <w:lang w:eastAsia="en-GB"/>
        </w:rPr>
      </w:pPr>
    </w:p>
    <w:p w14:paraId="6D54B9CF" w14:textId="671406A3" w:rsidR="002830C6" w:rsidRPr="002830C6" w:rsidRDefault="002830C6" w:rsidP="00CC421D">
      <w:pPr>
        <w:pStyle w:val="ListParagraph"/>
        <w:spacing w:before="240"/>
        <w:rPr>
          <w:lang w:eastAsia="en-GB"/>
        </w:rPr>
      </w:pPr>
      <w:r w:rsidRPr="0075242D">
        <w:rPr>
          <w:color w:val="7F7F7F" w:themeColor="text1" w:themeTint="80"/>
        </w:rPr>
        <w:t>[Organisation]</w:t>
      </w:r>
      <w:r w:rsidR="00C3525E" w:rsidRPr="002830C6">
        <w:rPr>
          <w:rFonts w:eastAsiaTheme="minorEastAsia"/>
          <w:i/>
          <w:iCs/>
          <w:color w:val="000000" w:themeColor="text1"/>
          <w:szCs w:val="20"/>
          <w:lang w:eastAsia="en-GB"/>
        </w:rPr>
        <w:t xml:space="preserve"> </w:t>
      </w:r>
      <w:r w:rsidR="00C3525E" w:rsidRPr="002830C6">
        <w:rPr>
          <w:rFonts w:eastAsiaTheme="minorEastAsia"/>
          <w:color w:val="000000" w:themeColor="text1"/>
          <w:szCs w:val="20"/>
          <w:lang w:eastAsia="en-GB"/>
        </w:rPr>
        <w:t xml:space="preserve">is committed to </w:t>
      </w:r>
      <w:proofErr w:type="gramStart"/>
      <w:r w:rsidR="00CC421D">
        <w:rPr>
          <w:rFonts w:eastAsiaTheme="minorEastAsia"/>
          <w:color w:val="000000" w:themeColor="text1"/>
          <w:szCs w:val="20"/>
          <w:lang w:eastAsia="en-GB"/>
        </w:rPr>
        <w:t>giving further consideration to</w:t>
      </w:r>
      <w:proofErr w:type="gramEnd"/>
      <w:r w:rsidR="00C3525E" w:rsidRPr="002830C6">
        <w:rPr>
          <w:rFonts w:eastAsiaTheme="minorEastAsia"/>
          <w:color w:val="000000" w:themeColor="text1"/>
          <w:szCs w:val="20"/>
          <w:lang w:eastAsia="en-GB"/>
        </w:rPr>
        <w:t xml:space="preserve"> </w:t>
      </w:r>
      <w:r w:rsidR="00CC421D">
        <w:rPr>
          <w:rFonts w:eastAsiaTheme="minorEastAsia"/>
          <w:color w:val="000000" w:themeColor="text1"/>
          <w:szCs w:val="20"/>
          <w:lang w:eastAsia="en-GB"/>
        </w:rPr>
        <w:t>its</w:t>
      </w:r>
      <w:r w:rsidR="00CC421D" w:rsidRPr="002830C6">
        <w:rPr>
          <w:rFonts w:eastAsiaTheme="minorEastAsia"/>
          <w:color w:val="000000" w:themeColor="text1"/>
          <w:szCs w:val="20"/>
          <w:lang w:eastAsia="en-GB"/>
        </w:rPr>
        <w:t xml:space="preserve"> </w:t>
      </w:r>
      <w:r w:rsidR="00C3525E" w:rsidRPr="002830C6">
        <w:rPr>
          <w:rFonts w:eastAsiaTheme="minorEastAsia"/>
          <w:color w:val="000000" w:themeColor="text1"/>
          <w:szCs w:val="20"/>
          <w:lang w:eastAsia="en-GB"/>
        </w:rPr>
        <w:t>individual, collective and systemic</w:t>
      </w:r>
      <w:r w:rsidR="00C753C3">
        <w:rPr>
          <w:rFonts w:eastAsiaTheme="minorEastAsia"/>
          <w:color w:val="000000" w:themeColor="text1"/>
          <w:szCs w:val="20"/>
          <w:lang w:eastAsia="en-GB"/>
        </w:rPr>
        <w:t xml:space="preserve"> practices in order to</w:t>
      </w:r>
      <w:r w:rsidR="00C3525E" w:rsidRPr="002830C6">
        <w:rPr>
          <w:rFonts w:eastAsiaTheme="minorEastAsia"/>
          <w:color w:val="000000" w:themeColor="text1"/>
          <w:szCs w:val="20"/>
          <w:lang w:eastAsia="en-GB"/>
        </w:rPr>
        <w:t xml:space="preserve"> respon</w:t>
      </w:r>
      <w:r w:rsidR="00C753C3">
        <w:rPr>
          <w:rFonts w:eastAsiaTheme="minorEastAsia"/>
          <w:color w:val="000000" w:themeColor="text1"/>
          <w:szCs w:val="20"/>
          <w:lang w:eastAsia="en-GB"/>
        </w:rPr>
        <w:t>d</w:t>
      </w:r>
      <w:r w:rsidR="00C3525E" w:rsidRPr="002830C6">
        <w:rPr>
          <w:rFonts w:eastAsiaTheme="minorEastAsia"/>
          <w:color w:val="000000" w:themeColor="text1"/>
          <w:szCs w:val="20"/>
          <w:lang w:eastAsia="en-GB"/>
        </w:rPr>
        <w:t xml:space="preserve"> to the </w:t>
      </w:r>
      <w:r w:rsidR="00CC421D">
        <w:rPr>
          <w:rFonts w:eastAsiaTheme="minorEastAsia"/>
          <w:color w:val="000000" w:themeColor="text1"/>
          <w:szCs w:val="20"/>
          <w:lang w:eastAsia="en-GB"/>
        </w:rPr>
        <w:t xml:space="preserve">challenges posed by </w:t>
      </w:r>
      <w:r w:rsidR="00C3525E" w:rsidRPr="002830C6">
        <w:rPr>
          <w:rFonts w:eastAsiaTheme="minorEastAsia"/>
          <w:color w:val="000000" w:themeColor="text1"/>
          <w:szCs w:val="20"/>
          <w:lang w:eastAsia="en-GB"/>
        </w:rPr>
        <w:t xml:space="preserve">climate </w:t>
      </w:r>
      <w:r w:rsidR="00C753C3">
        <w:rPr>
          <w:rFonts w:eastAsiaTheme="minorEastAsia"/>
          <w:color w:val="000000" w:themeColor="text1"/>
          <w:szCs w:val="20"/>
          <w:lang w:eastAsia="en-GB"/>
        </w:rPr>
        <w:t>change</w:t>
      </w:r>
      <w:r w:rsidR="005456BE">
        <w:rPr>
          <w:rFonts w:eastAsiaTheme="minorEastAsia"/>
          <w:color w:val="000000" w:themeColor="text1"/>
          <w:szCs w:val="20"/>
          <w:lang w:eastAsia="en-GB"/>
        </w:rPr>
        <w:t xml:space="preserve"> to the environment</w:t>
      </w:r>
      <w:r w:rsidR="00C3525E" w:rsidRPr="002830C6">
        <w:rPr>
          <w:rFonts w:eastAsiaTheme="minorEastAsia"/>
          <w:color w:val="000000" w:themeColor="text1"/>
          <w:szCs w:val="20"/>
          <w:lang w:eastAsia="en-GB"/>
        </w:rPr>
        <w:t xml:space="preserve">. </w:t>
      </w:r>
    </w:p>
    <w:p w14:paraId="66693EBF" w14:textId="77777777" w:rsidR="002830C6" w:rsidRPr="002830C6" w:rsidRDefault="002830C6" w:rsidP="002830C6">
      <w:pPr>
        <w:pStyle w:val="ListParagraph"/>
        <w:numPr>
          <w:ilvl w:val="0"/>
          <w:numId w:val="0"/>
        </w:numPr>
        <w:ind w:left="720"/>
        <w:rPr>
          <w:rFonts w:eastAsiaTheme="minorEastAsia"/>
          <w:color w:val="000000" w:themeColor="text1"/>
          <w:szCs w:val="20"/>
          <w:lang w:eastAsia="en-GB"/>
        </w:rPr>
      </w:pPr>
    </w:p>
    <w:p w14:paraId="7B18CA1E" w14:textId="4A63F98D" w:rsidR="00C3525E" w:rsidRPr="002830C6" w:rsidRDefault="00E42A27" w:rsidP="002830C6">
      <w:pPr>
        <w:pStyle w:val="ListParagraph"/>
        <w:rPr>
          <w:lang w:eastAsia="en-GB"/>
        </w:rPr>
      </w:pPr>
      <w:bookmarkStart w:id="0" w:name="_Ref88032721"/>
      <w:r w:rsidRPr="0075242D">
        <w:rPr>
          <w:color w:val="7F7F7F" w:themeColor="text1" w:themeTint="80"/>
        </w:rPr>
        <w:t>[</w:t>
      </w:r>
      <w:r>
        <w:rPr>
          <w:color w:val="7F7F7F" w:themeColor="text1" w:themeTint="80"/>
        </w:rPr>
        <w:t xml:space="preserve">Optional: please consider whether your organisation has an Aboriginal and Torres Strait Islander policy (such as a Reconciliation Action Plan) and whether it wishes to include this paragraph </w:t>
      </w:r>
      <w:r>
        <w:rPr>
          <w:color w:val="7F7F7F" w:themeColor="text1" w:themeTint="80"/>
        </w:rPr>
        <w:fldChar w:fldCharType="begin"/>
      </w:r>
      <w:r>
        <w:rPr>
          <w:color w:val="7F7F7F" w:themeColor="text1" w:themeTint="80"/>
        </w:rPr>
        <w:instrText xml:space="preserve"> REF _Ref88032721 \r \h </w:instrText>
      </w:r>
      <w:r>
        <w:rPr>
          <w:color w:val="7F7F7F" w:themeColor="text1" w:themeTint="80"/>
        </w:rPr>
      </w:r>
      <w:r>
        <w:rPr>
          <w:color w:val="7F7F7F" w:themeColor="text1" w:themeTint="80"/>
        </w:rPr>
        <w:fldChar w:fldCharType="separate"/>
      </w:r>
      <w:r>
        <w:rPr>
          <w:color w:val="7F7F7F" w:themeColor="text1" w:themeTint="80"/>
        </w:rPr>
        <w:t>1.3</w:t>
      </w:r>
      <w:r>
        <w:rPr>
          <w:color w:val="7F7F7F" w:themeColor="text1" w:themeTint="80"/>
        </w:rPr>
        <w:fldChar w:fldCharType="end"/>
      </w:r>
      <w:r>
        <w:rPr>
          <w:color w:val="7F7F7F" w:themeColor="text1" w:themeTint="80"/>
        </w:rPr>
        <w:t xml:space="preserve"> and the like paragraphs set out throughout this policy and the related procedure</w:t>
      </w:r>
      <w:r w:rsidRPr="0075242D">
        <w:rPr>
          <w:color w:val="7F7F7F" w:themeColor="text1" w:themeTint="80"/>
        </w:rPr>
        <w:t>]</w:t>
      </w:r>
      <w:r w:rsidRPr="002830C6">
        <w:rPr>
          <w:rFonts w:eastAsiaTheme="minorEastAsia"/>
          <w:i/>
          <w:iCs/>
          <w:color w:val="000000" w:themeColor="text1"/>
          <w:szCs w:val="20"/>
          <w:lang w:eastAsia="en-GB"/>
        </w:rPr>
        <w:t xml:space="preserve"> </w:t>
      </w:r>
      <w:r w:rsidR="00C3525E" w:rsidRPr="002830C6">
        <w:rPr>
          <w:rFonts w:eastAsiaTheme="minorEastAsia"/>
          <w:color w:val="000000" w:themeColor="text1"/>
          <w:szCs w:val="20"/>
          <w:lang w:eastAsia="en-GB"/>
        </w:rPr>
        <w:t xml:space="preserve">In mounting </w:t>
      </w:r>
      <w:r w:rsidR="00C753C3">
        <w:rPr>
          <w:rFonts w:eastAsiaTheme="minorEastAsia"/>
          <w:color w:val="000000" w:themeColor="text1"/>
          <w:szCs w:val="20"/>
          <w:lang w:eastAsia="en-GB"/>
        </w:rPr>
        <w:t>a</w:t>
      </w:r>
      <w:r w:rsidR="00C3525E" w:rsidRPr="002830C6">
        <w:rPr>
          <w:rFonts w:eastAsiaTheme="minorEastAsia"/>
          <w:color w:val="000000" w:themeColor="text1"/>
          <w:szCs w:val="20"/>
          <w:lang w:eastAsia="en-GB"/>
        </w:rPr>
        <w:t xml:space="preserve"> response to the </w:t>
      </w:r>
      <w:r w:rsidR="00C753C3">
        <w:rPr>
          <w:rFonts w:eastAsiaTheme="minorEastAsia"/>
          <w:color w:val="000000" w:themeColor="text1"/>
          <w:szCs w:val="20"/>
          <w:lang w:eastAsia="en-GB"/>
        </w:rPr>
        <w:t xml:space="preserve">challenges of </w:t>
      </w:r>
      <w:r w:rsidR="00C3525E" w:rsidRPr="002830C6">
        <w:rPr>
          <w:rFonts w:eastAsiaTheme="minorEastAsia"/>
          <w:color w:val="000000" w:themeColor="text1"/>
          <w:szCs w:val="20"/>
          <w:lang w:eastAsia="en-GB"/>
        </w:rPr>
        <w:t xml:space="preserve">climate </w:t>
      </w:r>
      <w:r w:rsidR="00C753C3">
        <w:rPr>
          <w:rFonts w:eastAsiaTheme="minorEastAsia"/>
          <w:color w:val="000000" w:themeColor="text1"/>
          <w:szCs w:val="20"/>
          <w:lang w:eastAsia="en-GB"/>
        </w:rPr>
        <w:t>change</w:t>
      </w:r>
      <w:r w:rsidR="00C3525E" w:rsidRPr="002830C6">
        <w:rPr>
          <w:rFonts w:eastAsiaTheme="minorEastAsia"/>
          <w:color w:val="000000" w:themeColor="text1"/>
          <w:szCs w:val="20"/>
          <w:lang w:eastAsia="en-GB"/>
        </w:rPr>
        <w:t xml:space="preserve"> and </w:t>
      </w:r>
      <w:r w:rsidR="00C753C3">
        <w:rPr>
          <w:rFonts w:eastAsiaTheme="minorEastAsia"/>
          <w:color w:val="000000" w:themeColor="text1"/>
          <w:szCs w:val="20"/>
          <w:lang w:eastAsia="en-GB"/>
        </w:rPr>
        <w:t>its impacts on the</w:t>
      </w:r>
      <w:r w:rsidR="00C753C3" w:rsidRPr="002830C6">
        <w:rPr>
          <w:rFonts w:eastAsiaTheme="minorEastAsia"/>
          <w:color w:val="000000" w:themeColor="text1"/>
          <w:szCs w:val="20"/>
          <w:lang w:eastAsia="en-GB"/>
        </w:rPr>
        <w:t xml:space="preserve"> </w:t>
      </w:r>
      <w:r w:rsidR="00706BA5">
        <w:rPr>
          <w:rFonts w:eastAsiaTheme="minorEastAsia"/>
          <w:color w:val="000000" w:themeColor="text1"/>
          <w:szCs w:val="20"/>
          <w:lang w:eastAsia="en-GB"/>
        </w:rPr>
        <w:t>environment</w:t>
      </w:r>
      <w:r w:rsidR="00C3525E" w:rsidRPr="002830C6">
        <w:rPr>
          <w:rFonts w:eastAsiaTheme="minorEastAsia"/>
          <w:color w:val="000000" w:themeColor="text1"/>
          <w:szCs w:val="20"/>
          <w:lang w:eastAsia="en-GB"/>
        </w:rPr>
        <w:t xml:space="preserve">, </w:t>
      </w:r>
      <w:r w:rsidR="00DF1731" w:rsidRPr="0075242D">
        <w:rPr>
          <w:color w:val="7F7F7F" w:themeColor="text1" w:themeTint="80"/>
        </w:rPr>
        <w:t>[Organisation]</w:t>
      </w:r>
      <w:r w:rsidR="00C3525E" w:rsidRPr="002830C6">
        <w:rPr>
          <w:rFonts w:eastAsiaTheme="minorEastAsia"/>
          <w:color w:val="000000" w:themeColor="text1"/>
          <w:szCs w:val="20"/>
          <w:lang w:val="en-US" w:eastAsia="en-GB"/>
        </w:rPr>
        <w:t xml:space="preserve"> </w:t>
      </w:r>
      <w:r w:rsidR="00C753C3">
        <w:rPr>
          <w:rFonts w:eastAsiaTheme="minorEastAsia"/>
          <w:color w:val="000000" w:themeColor="text1"/>
          <w:szCs w:val="20"/>
          <w:lang w:val="en-US" w:eastAsia="en-GB"/>
        </w:rPr>
        <w:t xml:space="preserve">is also </w:t>
      </w:r>
      <w:r w:rsidR="00C3525E" w:rsidRPr="002830C6">
        <w:rPr>
          <w:rFonts w:eastAsiaTheme="minorEastAsia"/>
          <w:color w:val="000000" w:themeColor="text1"/>
          <w:szCs w:val="20"/>
          <w:lang w:val="en-US" w:eastAsia="en-GB"/>
        </w:rPr>
        <w:t>commit</w:t>
      </w:r>
      <w:r w:rsidR="00C753C3">
        <w:rPr>
          <w:rFonts w:eastAsiaTheme="minorEastAsia"/>
          <w:color w:val="000000" w:themeColor="text1"/>
          <w:szCs w:val="20"/>
          <w:lang w:val="en-US" w:eastAsia="en-GB"/>
        </w:rPr>
        <w:t>ted</w:t>
      </w:r>
      <w:r w:rsidR="00C3525E" w:rsidRPr="002830C6">
        <w:rPr>
          <w:rFonts w:eastAsiaTheme="minorEastAsia"/>
          <w:color w:val="000000" w:themeColor="text1"/>
          <w:szCs w:val="20"/>
          <w:lang w:val="en-US" w:eastAsia="en-GB"/>
        </w:rPr>
        <w:t xml:space="preserve"> to </w:t>
      </w:r>
      <w:r w:rsidR="00C753C3">
        <w:rPr>
          <w:rFonts w:eastAsiaTheme="minorEastAsia"/>
          <w:color w:val="000000" w:themeColor="text1"/>
          <w:szCs w:val="20"/>
          <w:lang w:val="en-US" w:eastAsia="en-GB"/>
        </w:rPr>
        <w:t xml:space="preserve">effectively </w:t>
      </w:r>
      <w:r w:rsidR="00C3525E" w:rsidRPr="002830C6">
        <w:rPr>
          <w:rFonts w:eastAsiaTheme="minorEastAsia"/>
          <w:color w:val="000000" w:themeColor="text1"/>
          <w:szCs w:val="20"/>
          <w:lang w:val="en-US" w:eastAsia="en-GB"/>
        </w:rPr>
        <w:t xml:space="preserve">listening to and learning from Aboriginal and Torres Strait Islander </w:t>
      </w:r>
      <w:r w:rsidR="00C3525E" w:rsidRPr="002830C6">
        <w:rPr>
          <w:rFonts w:eastAsiaTheme="minorEastAsia"/>
          <w:color w:val="000000" w:themeColor="text1"/>
          <w:szCs w:val="20"/>
          <w:lang w:eastAsia="en-GB"/>
        </w:rPr>
        <w:t>peoples’</w:t>
      </w:r>
      <w:r w:rsidR="00C3525E" w:rsidRPr="002830C6">
        <w:rPr>
          <w:rFonts w:eastAsiaTheme="minorEastAsia"/>
          <w:color w:val="000000" w:themeColor="text1"/>
          <w:szCs w:val="20"/>
          <w:lang w:val="en-US" w:eastAsia="en-GB"/>
        </w:rPr>
        <w:t xml:space="preserve"> ways of knowing, being and doing. </w:t>
      </w:r>
      <w:r w:rsidR="00C753C3" w:rsidRPr="0075242D">
        <w:rPr>
          <w:color w:val="7F7F7F" w:themeColor="text1" w:themeTint="80"/>
        </w:rPr>
        <w:t>[Organisation]</w:t>
      </w:r>
      <w:r w:rsidR="00C753C3">
        <w:rPr>
          <w:color w:val="7F7F7F" w:themeColor="text1" w:themeTint="80"/>
        </w:rPr>
        <w:t xml:space="preserve"> </w:t>
      </w:r>
      <w:r w:rsidR="00C3525E" w:rsidRPr="002830C6">
        <w:rPr>
          <w:rFonts w:eastAsiaTheme="minorEastAsia"/>
          <w:color w:val="000000" w:themeColor="text1"/>
          <w:szCs w:val="20"/>
          <w:lang w:eastAsia="en-GB"/>
        </w:rPr>
        <w:t>acknowledge</w:t>
      </w:r>
      <w:r w:rsidR="00C753C3">
        <w:rPr>
          <w:rFonts w:eastAsiaTheme="minorEastAsia"/>
          <w:color w:val="000000" w:themeColor="text1"/>
          <w:szCs w:val="20"/>
          <w:lang w:eastAsia="en-GB"/>
        </w:rPr>
        <w:t>s</w:t>
      </w:r>
      <w:r w:rsidR="00C3525E" w:rsidRPr="002830C6">
        <w:rPr>
          <w:rFonts w:eastAsiaTheme="minorEastAsia"/>
          <w:color w:val="000000" w:themeColor="text1"/>
          <w:szCs w:val="20"/>
          <w:lang w:eastAsia="en-GB"/>
        </w:rPr>
        <w:t xml:space="preserve"> and celebrate</w:t>
      </w:r>
      <w:r w:rsidR="00C753C3">
        <w:rPr>
          <w:rFonts w:eastAsiaTheme="minorEastAsia"/>
          <w:color w:val="000000" w:themeColor="text1"/>
          <w:szCs w:val="20"/>
          <w:lang w:eastAsia="en-GB"/>
        </w:rPr>
        <w:t>s</w:t>
      </w:r>
      <w:r w:rsidR="00C3525E" w:rsidRPr="002830C6">
        <w:rPr>
          <w:rFonts w:eastAsiaTheme="minorEastAsia"/>
          <w:color w:val="000000" w:themeColor="text1"/>
          <w:szCs w:val="20"/>
          <w:lang w:eastAsia="en-GB"/>
        </w:rPr>
        <w:t xml:space="preserve"> Aboriginal and Torres Strait Islanders’ connection to </w:t>
      </w:r>
      <w:r w:rsidR="00C753C3">
        <w:rPr>
          <w:rFonts w:eastAsiaTheme="minorEastAsia"/>
          <w:color w:val="000000" w:themeColor="text1"/>
          <w:szCs w:val="20"/>
          <w:lang w:eastAsia="en-GB"/>
        </w:rPr>
        <w:t>c</w:t>
      </w:r>
      <w:r w:rsidR="00C753C3" w:rsidRPr="002830C6">
        <w:rPr>
          <w:rFonts w:eastAsiaTheme="minorEastAsia"/>
          <w:color w:val="000000" w:themeColor="text1"/>
          <w:szCs w:val="20"/>
          <w:lang w:eastAsia="en-GB"/>
        </w:rPr>
        <w:t xml:space="preserve">ountry </w:t>
      </w:r>
      <w:r w:rsidR="00C3525E" w:rsidRPr="002830C6">
        <w:rPr>
          <w:rFonts w:eastAsiaTheme="minorEastAsia"/>
          <w:color w:val="000000" w:themeColor="text1"/>
          <w:szCs w:val="20"/>
          <w:lang w:eastAsia="en-GB"/>
        </w:rPr>
        <w:t>and</w:t>
      </w:r>
      <w:r w:rsidR="00D82208">
        <w:rPr>
          <w:rFonts w:eastAsiaTheme="minorEastAsia"/>
          <w:color w:val="000000" w:themeColor="text1"/>
          <w:szCs w:val="20"/>
          <w:lang w:eastAsia="en-GB"/>
        </w:rPr>
        <w:t xml:space="preserve"> the</w:t>
      </w:r>
      <w:r w:rsidR="00C3525E" w:rsidRPr="002830C6">
        <w:rPr>
          <w:rFonts w:eastAsiaTheme="minorEastAsia"/>
          <w:color w:val="000000" w:themeColor="text1"/>
          <w:szCs w:val="20"/>
          <w:lang w:eastAsia="en-GB"/>
        </w:rPr>
        <w:t xml:space="preserve"> ongoing protection </w:t>
      </w:r>
      <w:r w:rsidR="00BC4EB5">
        <w:rPr>
          <w:rFonts w:eastAsiaTheme="minorEastAsia"/>
          <w:color w:val="000000" w:themeColor="text1"/>
          <w:szCs w:val="20"/>
          <w:lang w:eastAsia="en-GB"/>
        </w:rPr>
        <w:t xml:space="preserve">and custodianship </w:t>
      </w:r>
      <w:r w:rsidR="00C3525E" w:rsidRPr="002830C6">
        <w:rPr>
          <w:rFonts w:eastAsiaTheme="minorEastAsia"/>
          <w:color w:val="000000" w:themeColor="text1"/>
          <w:szCs w:val="20"/>
          <w:lang w:eastAsia="en-GB"/>
        </w:rPr>
        <w:t xml:space="preserve">of the lands and waters of this continent </w:t>
      </w:r>
      <w:r w:rsidR="00BC4EB5">
        <w:rPr>
          <w:rFonts w:eastAsiaTheme="minorEastAsia"/>
          <w:color w:val="000000" w:themeColor="text1"/>
          <w:szCs w:val="20"/>
          <w:lang w:eastAsia="en-GB"/>
        </w:rPr>
        <w:t>for thousands of years</w:t>
      </w:r>
      <w:r w:rsidR="00C3525E" w:rsidRPr="002830C6">
        <w:rPr>
          <w:rFonts w:eastAsiaTheme="minorEastAsia"/>
          <w:color w:val="000000" w:themeColor="text1"/>
          <w:szCs w:val="20"/>
          <w:lang w:eastAsia="en-GB"/>
        </w:rPr>
        <w:t>.</w:t>
      </w:r>
      <w:r w:rsidR="00C3525E" w:rsidRPr="002830C6">
        <w:rPr>
          <w:rFonts w:eastAsiaTheme="minorEastAsia"/>
          <w:color w:val="000000" w:themeColor="text1"/>
          <w:szCs w:val="20"/>
          <w:lang w:val="en-US" w:eastAsia="en-GB"/>
        </w:rPr>
        <w:t xml:space="preserve"> </w:t>
      </w:r>
      <w:bookmarkEnd w:id="0"/>
    </w:p>
    <w:p w14:paraId="73B3E7AC" w14:textId="68EA1407" w:rsidR="00F82571" w:rsidRDefault="00C14B0F" w:rsidP="00C753C3">
      <w:pPr>
        <w:pStyle w:val="Heading3"/>
        <w:spacing w:before="240"/>
      </w:pPr>
      <w:r w:rsidRPr="00361442">
        <w:lastRenderedPageBreak/>
        <w:t>Purpose</w:t>
      </w:r>
    </w:p>
    <w:p w14:paraId="70ECFC43" w14:textId="1A1A75EF" w:rsidR="00BC4EB5" w:rsidRPr="00490367" w:rsidRDefault="009F0944" w:rsidP="00CC421D">
      <w:pPr>
        <w:pStyle w:val="ListParagraph"/>
        <w:numPr>
          <w:ilvl w:val="1"/>
          <w:numId w:val="1"/>
        </w:numPr>
        <w:spacing w:before="240"/>
        <w:rPr>
          <w:szCs w:val="20"/>
        </w:rPr>
      </w:pPr>
      <w:r w:rsidRPr="00CD0417">
        <w:rPr>
          <w:lang w:eastAsia="en-GB"/>
        </w:rPr>
        <w:t>The purpose of this policy</w:t>
      </w:r>
      <w:r w:rsidR="005304F9">
        <w:rPr>
          <w:lang w:eastAsia="en-GB"/>
        </w:rPr>
        <w:t xml:space="preserve"> and its procedures</w:t>
      </w:r>
      <w:r w:rsidRPr="00CD0417">
        <w:rPr>
          <w:lang w:eastAsia="en-GB"/>
        </w:rPr>
        <w:t xml:space="preserve"> is to guide </w:t>
      </w:r>
      <w:r w:rsidR="006D2FD4" w:rsidRPr="0075242D">
        <w:rPr>
          <w:color w:val="7F7F7F" w:themeColor="text1" w:themeTint="80"/>
        </w:rPr>
        <w:t>[Organisation]</w:t>
      </w:r>
      <w:r w:rsidR="006D2FD4" w:rsidRPr="002830C6">
        <w:rPr>
          <w:rFonts w:eastAsiaTheme="minorEastAsia"/>
          <w:color w:val="000000" w:themeColor="text1"/>
          <w:szCs w:val="20"/>
          <w:lang w:val="en-US" w:eastAsia="en-GB"/>
        </w:rPr>
        <w:t xml:space="preserve"> </w:t>
      </w:r>
      <w:r w:rsidRPr="00CD0417">
        <w:rPr>
          <w:lang w:eastAsia="en-GB"/>
        </w:rPr>
        <w:t>in</w:t>
      </w:r>
      <w:r w:rsidR="00BC4EB5">
        <w:rPr>
          <w:lang w:eastAsia="en-GB"/>
        </w:rPr>
        <w:t>:</w:t>
      </w:r>
      <w:r w:rsidRPr="00CD0417">
        <w:rPr>
          <w:lang w:eastAsia="en-GB"/>
        </w:rPr>
        <w:t xml:space="preserve"> </w:t>
      </w:r>
    </w:p>
    <w:p w14:paraId="6A9644EC" w14:textId="77777777" w:rsidR="00BC4EB5" w:rsidRPr="00490367" w:rsidRDefault="00BC4EB5" w:rsidP="00490367">
      <w:pPr>
        <w:pStyle w:val="ListParagraph"/>
        <w:numPr>
          <w:ilvl w:val="0"/>
          <w:numId w:val="0"/>
        </w:numPr>
        <w:spacing w:before="240"/>
        <w:ind w:left="720"/>
        <w:rPr>
          <w:szCs w:val="20"/>
        </w:rPr>
      </w:pPr>
    </w:p>
    <w:p w14:paraId="45E2CD29" w14:textId="3994A553" w:rsidR="00BC4EB5" w:rsidRPr="00490367" w:rsidRDefault="009F0944" w:rsidP="00BC4EB5">
      <w:pPr>
        <w:pStyle w:val="ListParagraph"/>
        <w:numPr>
          <w:ilvl w:val="2"/>
          <w:numId w:val="1"/>
        </w:numPr>
        <w:ind w:left="1418"/>
        <w:rPr>
          <w:szCs w:val="20"/>
        </w:rPr>
      </w:pPr>
      <w:r w:rsidRPr="00CD0417">
        <w:rPr>
          <w:lang w:eastAsia="en-GB"/>
        </w:rPr>
        <w:t xml:space="preserve">responding to </w:t>
      </w:r>
      <w:r w:rsidR="00BC4EB5">
        <w:rPr>
          <w:lang w:eastAsia="en-GB"/>
        </w:rPr>
        <w:t xml:space="preserve">the challenges of climate </w:t>
      </w:r>
      <w:proofErr w:type="gramStart"/>
      <w:r w:rsidR="00BC4EB5">
        <w:rPr>
          <w:lang w:eastAsia="en-GB"/>
        </w:rPr>
        <w:t>change</w:t>
      </w:r>
      <w:r w:rsidR="00490367">
        <w:rPr>
          <w:lang w:eastAsia="en-GB"/>
        </w:rPr>
        <w:t>;</w:t>
      </w:r>
      <w:proofErr w:type="gramEnd"/>
    </w:p>
    <w:p w14:paraId="1DDD99B7" w14:textId="77777777" w:rsidR="00BC4EB5" w:rsidRPr="00490367" w:rsidRDefault="00BC4EB5" w:rsidP="00490367">
      <w:pPr>
        <w:pStyle w:val="ListParagraph"/>
        <w:numPr>
          <w:ilvl w:val="0"/>
          <w:numId w:val="0"/>
        </w:numPr>
        <w:ind w:left="1418"/>
        <w:rPr>
          <w:szCs w:val="20"/>
        </w:rPr>
      </w:pPr>
    </w:p>
    <w:p w14:paraId="74969E0F" w14:textId="5D6FA8D2" w:rsidR="00BC4EB5" w:rsidRPr="00490367" w:rsidRDefault="00BC4EB5" w:rsidP="00BC4EB5">
      <w:pPr>
        <w:pStyle w:val="ListParagraph"/>
        <w:numPr>
          <w:ilvl w:val="2"/>
          <w:numId w:val="1"/>
        </w:numPr>
        <w:ind w:left="1418"/>
        <w:rPr>
          <w:szCs w:val="20"/>
        </w:rPr>
      </w:pPr>
      <w:r>
        <w:rPr>
          <w:lang w:eastAsia="en-GB"/>
        </w:rPr>
        <w:t xml:space="preserve">integrating </w:t>
      </w:r>
      <w:r w:rsidR="009F0944" w:rsidRPr="00CD0417">
        <w:rPr>
          <w:lang w:eastAsia="en-GB"/>
        </w:rPr>
        <w:t xml:space="preserve">a philosophy of sustainability in </w:t>
      </w:r>
      <w:r w:rsidR="00AF3DFC">
        <w:rPr>
          <w:lang w:eastAsia="en-GB"/>
        </w:rPr>
        <w:t>its</w:t>
      </w:r>
      <w:r w:rsidR="00AF3DFC" w:rsidRPr="00CD0417">
        <w:rPr>
          <w:lang w:eastAsia="en-GB"/>
        </w:rPr>
        <w:t xml:space="preserve"> </w:t>
      </w:r>
      <w:r w:rsidR="009F0944" w:rsidRPr="00CD0417">
        <w:rPr>
          <w:lang w:eastAsia="en-GB"/>
        </w:rPr>
        <w:t>activities</w:t>
      </w:r>
      <w:r>
        <w:rPr>
          <w:lang w:eastAsia="en-GB"/>
        </w:rPr>
        <w:t xml:space="preserve"> and </w:t>
      </w:r>
      <w:proofErr w:type="gramStart"/>
      <w:r>
        <w:rPr>
          <w:lang w:eastAsia="en-GB"/>
        </w:rPr>
        <w:t>standards;</w:t>
      </w:r>
      <w:proofErr w:type="gramEnd"/>
      <w:r w:rsidR="009F0944" w:rsidRPr="00CD0417">
        <w:rPr>
          <w:lang w:eastAsia="en-GB"/>
        </w:rPr>
        <w:t xml:space="preserve"> </w:t>
      </w:r>
    </w:p>
    <w:p w14:paraId="22E07AB4" w14:textId="77777777" w:rsidR="00BC4EB5" w:rsidRPr="00490367" w:rsidRDefault="00BC4EB5" w:rsidP="00490367">
      <w:pPr>
        <w:pStyle w:val="ListParagraph"/>
        <w:numPr>
          <w:ilvl w:val="0"/>
          <w:numId w:val="0"/>
        </w:numPr>
        <w:ind w:left="1418"/>
        <w:rPr>
          <w:szCs w:val="20"/>
        </w:rPr>
      </w:pPr>
    </w:p>
    <w:p w14:paraId="23834CE8" w14:textId="229FDE20" w:rsidR="00FC42A5" w:rsidRPr="00FC42A5" w:rsidRDefault="009F0944" w:rsidP="00490367">
      <w:pPr>
        <w:pStyle w:val="ListParagraph"/>
        <w:numPr>
          <w:ilvl w:val="2"/>
          <w:numId w:val="1"/>
        </w:numPr>
        <w:ind w:left="1418"/>
        <w:rPr>
          <w:szCs w:val="20"/>
        </w:rPr>
      </w:pPr>
      <w:r w:rsidRPr="00CD0417">
        <w:rPr>
          <w:lang w:eastAsia="en-GB"/>
        </w:rPr>
        <w:t>embed</w:t>
      </w:r>
      <w:r w:rsidR="00BC4EB5">
        <w:rPr>
          <w:lang w:eastAsia="en-GB"/>
        </w:rPr>
        <w:t>ding</w:t>
      </w:r>
      <w:r w:rsidRPr="00CD0417">
        <w:rPr>
          <w:lang w:eastAsia="en-GB"/>
        </w:rPr>
        <w:t xml:space="preserve"> </w:t>
      </w:r>
      <w:r w:rsidR="00BC4EB5">
        <w:rPr>
          <w:lang w:eastAsia="en-GB"/>
        </w:rPr>
        <w:t xml:space="preserve">and promoting </w:t>
      </w:r>
      <w:r w:rsidRPr="00CD0417">
        <w:rPr>
          <w:lang w:eastAsia="en-GB"/>
        </w:rPr>
        <w:t>sound environmental practice</w:t>
      </w:r>
      <w:r w:rsidR="00490367">
        <w:rPr>
          <w:lang w:eastAsia="en-GB"/>
        </w:rPr>
        <w:t>s</w:t>
      </w:r>
      <w:r w:rsidRPr="00CD0417">
        <w:rPr>
          <w:lang w:eastAsia="en-GB"/>
        </w:rPr>
        <w:t xml:space="preserve"> in all operations</w:t>
      </w:r>
      <w:r w:rsidR="005D3C0C">
        <w:rPr>
          <w:lang w:eastAsia="en-GB"/>
        </w:rPr>
        <w:t xml:space="preserve">, </w:t>
      </w:r>
      <w:proofErr w:type="gramStart"/>
      <w:r w:rsidR="005D3C0C">
        <w:rPr>
          <w:lang w:eastAsia="en-GB"/>
        </w:rPr>
        <w:t>services</w:t>
      </w:r>
      <w:proofErr w:type="gramEnd"/>
      <w:r w:rsidR="005D3C0C">
        <w:rPr>
          <w:lang w:eastAsia="en-GB"/>
        </w:rPr>
        <w:t xml:space="preserve"> and products</w:t>
      </w:r>
      <w:r w:rsidR="00FC42A5">
        <w:rPr>
          <w:lang w:eastAsia="en-GB"/>
        </w:rPr>
        <w:t>; and</w:t>
      </w:r>
    </w:p>
    <w:p w14:paraId="10A5D8B7" w14:textId="77777777" w:rsidR="00FC42A5" w:rsidRPr="00FC42A5" w:rsidRDefault="00FC42A5" w:rsidP="00FC42A5">
      <w:pPr>
        <w:pStyle w:val="ListParagraph"/>
        <w:numPr>
          <w:ilvl w:val="0"/>
          <w:numId w:val="0"/>
        </w:numPr>
        <w:ind w:left="1418"/>
        <w:rPr>
          <w:szCs w:val="20"/>
        </w:rPr>
      </w:pPr>
    </w:p>
    <w:p w14:paraId="7CB7DB02" w14:textId="05886599" w:rsidR="009F0944" w:rsidRPr="009F0944" w:rsidRDefault="00FC42A5" w:rsidP="00490367">
      <w:pPr>
        <w:pStyle w:val="ListParagraph"/>
        <w:numPr>
          <w:ilvl w:val="2"/>
          <w:numId w:val="1"/>
        </w:numPr>
        <w:ind w:left="1418"/>
        <w:rPr>
          <w:szCs w:val="20"/>
        </w:rPr>
      </w:pPr>
      <w:r w:rsidRPr="00FC42A5">
        <w:rPr>
          <w:lang w:eastAsia="en-GB"/>
        </w:rPr>
        <w:t>foster</w:t>
      </w:r>
      <w:r>
        <w:rPr>
          <w:lang w:eastAsia="en-GB"/>
        </w:rPr>
        <w:t>ing</w:t>
      </w:r>
      <w:r w:rsidRPr="00FC42A5">
        <w:rPr>
          <w:lang w:eastAsia="en-GB"/>
        </w:rPr>
        <w:t xml:space="preserve"> responsible, </w:t>
      </w:r>
      <w:proofErr w:type="gramStart"/>
      <w:r w:rsidRPr="00FC42A5">
        <w:rPr>
          <w:lang w:eastAsia="en-GB"/>
        </w:rPr>
        <w:t>sustainable</w:t>
      </w:r>
      <w:proofErr w:type="gramEnd"/>
      <w:r w:rsidRPr="00FC42A5">
        <w:rPr>
          <w:lang w:eastAsia="en-GB"/>
        </w:rPr>
        <w:t xml:space="preserve"> and climate-conscious decisions and behaviours </w:t>
      </w:r>
      <w:r>
        <w:rPr>
          <w:lang w:eastAsia="en-GB"/>
        </w:rPr>
        <w:t xml:space="preserve">at an </w:t>
      </w:r>
      <w:r w:rsidRPr="00FC42A5">
        <w:rPr>
          <w:lang w:eastAsia="en-GB"/>
        </w:rPr>
        <w:t>organisation</w:t>
      </w:r>
      <w:r>
        <w:rPr>
          <w:lang w:eastAsia="en-GB"/>
        </w:rPr>
        <w:t>al level</w:t>
      </w:r>
      <w:r w:rsidRPr="00FC42A5">
        <w:rPr>
          <w:lang w:eastAsia="en-GB"/>
        </w:rPr>
        <w:t xml:space="preserve">, including among </w:t>
      </w:r>
      <w:r>
        <w:rPr>
          <w:lang w:eastAsia="en-GB"/>
        </w:rPr>
        <w:t xml:space="preserve">management, </w:t>
      </w:r>
      <w:r w:rsidRPr="00FC42A5">
        <w:rPr>
          <w:lang w:eastAsia="en-GB"/>
        </w:rPr>
        <w:t xml:space="preserve">staff, volunteers, </w:t>
      </w:r>
      <w:r w:rsidR="00D07A03" w:rsidRPr="00127065">
        <w:rPr>
          <w:color w:val="7F7F7F" w:themeColor="text1" w:themeTint="80"/>
        </w:rPr>
        <w:t>[our members / the clients we serve / the people we work with]</w:t>
      </w:r>
      <w:r w:rsidR="000F6330">
        <w:rPr>
          <w:lang w:eastAsia="en-GB"/>
        </w:rPr>
        <w:t>, stakeholders</w:t>
      </w:r>
      <w:r w:rsidRPr="00FC42A5">
        <w:rPr>
          <w:lang w:eastAsia="en-GB"/>
        </w:rPr>
        <w:t xml:space="preserve"> and suppliers</w:t>
      </w:r>
      <w:r w:rsidR="004E1C67">
        <w:rPr>
          <w:lang w:eastAsia="en-GB"/>
        </w:rPr>
        <w:t>.</w:t>
      </w:r>
    </w:p>
    <w:p w14:paraId="76684A6E" w14:textId="77777777" w:rsidR="009F0944" w:rsidRPr="009F0944" w:rsidRDefault="009F0944" w:rsidP="009F0944">
      <w:pPr>
        <w:pStyle w:val="ListParagraph"/>
        <w:numPr>
          <w:ilvl w:val="0"/>
          <w:numId w:val="0"/>
        </w:numPr>
        <w:ind w:left="720"/>
        <w:rPr>
          <w:szCs w:val="20"/>
        </w:rPr>
      </w:pPr>
    </w:p>
    <w:p w14:paraId="108069AF" w14:textId="29EAEC7B" w:rsidR="00930320" w:rsidRPr="00FC42A5" w:rsidRDefault="009F0944" w:rsidP="00FC42A5">
      <w:pPr>
        <w:pStyle w:val="ListParagraph"/>
        <w:numPr>
          <w:ilvl w:val="1"/>
          <w:numId w:val="1"/>
        </w:numPr>
        <w:rPr>
          <w:szCs w:val="20"/>
        </w:rPr>
      </w:pPr>
      <w:r w:rsidRPr="009F0944">
        <w:rPr>
          <w:rFonts w:eastAsiaTheme="minorEastAsia"/>
          <w:color w:val="000000" w:themeColor="text1"/>
          <w:szCs w:val="20"/>
          <w:lang w:eastAsia="en-GB"/>
        </w:rPr>
        <w:t xml:space="preserve">This policy will </w:t>
      </w:r>
      <w:r w:rsidR="00BC4EB5">
        <w:rPr>
          <w:rFonts w:eastAsiaTheme="minorEastAsia"/>
          <w:color w:val="000000" w:themeColor="text1"/>
          <w:szCs w:val="20"/>
          <w:lang w:eastAsia="en-GB"/>
        </w:rPr>
        <w:t xml:space="preserve">better </w:t>
      </w:r>
      <w:r w:rsidRPr="009F0944">
        <w:rPr>
          <w:rFonts w:eastAsiaTheme="minorEastAsia"/>
          <w:color w:val="000000" w:themeColor="text1"/>
          <w:szCs w:val="20"/>
          <w:lang w:eastAsia="en-GB"/>
        </w:rPr>
        <w:t>enable</w:t>
      </w:r>
      <w:r w:rsidRPr="009F0944">
        <w:rPr>
          <w:rFonts w:eastAsiaTheme="minorEastAsia"/>
          <w:i/>
          <w:iCs/>
          <w:color w:val="000000" w:themeColor="text1"/>
          <w:szCs w:val="20"/>
          <w:lang w:eastAsia="en-GB"/>
        </w:rPr>
        <w:t xml:space="preserve"> </w:t>
      </w:r>
      <w:r w:rsidR="006D2FD4" w:rsidRPr="0075242D">
        <w:rPr>
          <w:color w:val="7F7F7F" w:themeColor="text1" w:themeTint="80"/>
        </w:rPr>
        <w:t>[Organisation]</w:t>
      </w:r>
      <w:r w:rsidR="006D2FD4" w:rsidRPr="002830C6">
        <w:rPr>
          <w:rFonts w:eastAsiaTheme="minorEastAsia"/>
          <w:color w:val="000000" w:themeColor="text1"/>
          <w:szCs w:val="20"/>
          <w:lang w:val="en-US" w:eastAsia="en-GB"/>
        </w:rPr>
        <w:t xml:space="preserve"> </w:t>
      </w:r>
      <w:r w:rsidRPr="009F0944">
        <w:rPr>
          <w:rFonts w:eastAsiaTheme="minorEastAsia"/>
          <w:color w:val="000000" w:themeColor="text1"/>
          <w:szCs w:val="20"/>
          <w:lang w:eastAsia="en-GB"/>
        </w:rPr>
        <w:t xml:space="preserve">to apply a sustainability lens to </w:t>
      </w:r>
      <w:r w:rsidR="00BC4EB5">
        <w:rPr>
          <w:rFonts w:eastAsiaTheme="minorEastAsia"/>
          <w:color w:val="000000" w:themeColor="text1"/>
          <w:szCs w:val="20"/>
          <w:lang w:eastAsia="en-GB"/>
        </w:rPr>
        <w:t xml:space="preserve">its activities and operations.  </w:t>
      </w:r>
      <w:r w:rsidR="00930320">
        <w:rPr>
          <w:rFonts w:eastAsiaTheme="minorEastAsia"/>
          <w:color w:val="000000" w:themeColor="text1"/>
          <w:szCs w:val="20"/>
          <w:lang w:eastAsia="en-GB"/>
        </w:rPr>
        <w:t xml:space="preserve">As the </w:t>
      </w:r>
      <w:r w:rsidRPr="009F0944">
        <w:rPr>
          <w:rFonts w:eastAsiaTheme="minorEastAsia"/>
          <w:color w:val="000000" w:themeColor="text1"/>
          <w:szCs w:val="20"/>
          <w:lang w:eastAsia="en-GB"/>
        </w:rPr>
        <w:t xml:space="preserve">causes of climate change and </w:t>
      </w:r>
      <w:r w:rsidR="00FC42A5">
        <w:rPr>
          <w:rFonts w:eastAsiaTheme="minorEastAsia"/>
          <w:color w:val="000000" w:themeColor="text1"/>
          <w:szCs w:val="20"/>
          <w:lang w:eastAsia="en-GB"/>
        </w:rPr>
        <w:t>its</w:t>
      </w:r>
      <w:r w:rsidR="00FC42A5" w:rsidRPr="009F0944">
        <w:rPr>
          <w:rFonts w:eastAsiaTheme="minorEastAsia"/>
          <w:color w:val="000000" w:themeColor="text1"/>
          <w:szCs w:val="20"/>
          <w:lang w:eastAsia="en-GB"/>
        </w:rPr>
        <w:t xml:space="preserve"> </w:t>
      </w:r>
      <w:r w:rsidRPr="009F0944">
        <w:rPr>
          <w:rFonts w:eastAsiaTheme="minorEastAsia"/>
          <w:color w:val="000000" w:themeColor="text1"/>
          <w:szCs w:val="20"/>
          <w:lang w:eastAsia="en-GB"/>
        </w:rPr>
        <w:t xml:space="preserve">impacts on </w:t>
      </w:r>
      <w:r w:rsidR="00490367">
        <w:rPr>
          <w:rFonts w:eastAsiaTheme="minorEastAsia"/>
          <w:color w:val="000000" w:themeColor="text1"/>
          <w:szCs w:val="20"/>
          <w:lang w:eastAsia="en-GB"/>
        </w:rPr>
        <w:t xml:space="preserve">the </w:t>
      </w:r>
      <w:r w:rsidR="00AF3DFC">
        <w:rPr>
          <w:rFonts w:eastAsiaTheme="minorEastAsia"/>
          <w:color w:val="000000" w:themeColor="text1"/>
          <w:szCs w:val="20"/>
          <w:lang w:eastAsia="en-GB"/>
        </w:rPr>
        <w:t>environment</w:t>
      </w:r>
      <w:r w:rsidR="00930320">
        <w:rPr>
          <w:rFonts w:eastAsiaTheme="minorEastAsia"/>
          <w:color w:val="000000" w:themeColor="text1"/>
          <w:szCs w:val="20"/>
          <w:lang w:eastAsia="en-GB"/>
        </w:rPr>
        <w:t xml:space="preserve"> are widely understood by the IPCC and </w:t>
      </w:r>
      <w:r w:rsidR="00FC42A5">
        <w:rPr>
          <w:rFonts w:eastAsiaTheme="minorEastAsia"/>
          <w:color w:val="000000" w:themeColor="text1"/>
          <w:szCs w:val="20"/>
          <w:lang w:eastAsia="en-GB"/>
        </w:rPr>
        <w:t xml:space="preserve">the </w:t>
      </w:r>
      <w:r w:rsidR="00930320">
        <w:rPr>
          <w:rFonts w:eastAsiaTheme="minorEastAsia"/>
          <w:color w:val="000000" w:themeColor="text1"/>
          <w:szCs w:val="20"/>
          <w:lang w:eastAsia="en-GB"/>
        </w:rPr>
        <w:t>world’s leading scientists</w:t>
      </w:r>
      <w:r w:rsidR="00E42A27">
        <w:rPr>
          <w:rFonts w:eastAsiaTheme="minorEastAsia"/>
          <w:color w:val="000000" w:themeColor="text1"/>
          <w:szCs w:val="20"/>
          <w:lang w:eastAsia="en-GB"/>
        </w:rPr>
        <w:t xml:space="preserve"> and organisations</w:t>
      </w:r>
      <w:r w:rsidRPr="009F0944">
        <w:rPr>
          <w:rFonts w:eastAsiaTheme="minorEastAsia"/>
          <w:color w:val="000000" w:themeColor="text1"/>
          <w:szCs w:val="20"/>
          <w:lang w:eastAsia="en-GB"/>
        </w:rPr>
        <w:t>,</w:t>
      </w:r>
      <w:r w:rsidR="00930320">
        <w:rPr>
          <w:rFonts w:eastAsiaTheme="minorEastAsia"/>
          <w:color w:val="000000" w:themeColor="text1"/>
          <w:szCs w:val="20"/>
          <w:lang w:eastAsia="en-GB"/>
        </w:rPr>
        <w:t xml:space="preserve"> it is the aim of </w:t>
      </w:r>
      <w:r w:rsidR="00AF3DFC" w:rsidRPr="0075242D">
        <w:rPr>
          <w:color w:val="7F7F7F" w:themeColor="text1" w:themeTint="80"/>
        </w:rPr>
        <w:t>[Organisation]</w:t>
      </w:r>
      <w:r w:rsidRPr="009F0944">
        <w:rPr>
          <w:rFonts w:eastAsiaTheme="minorEastAsia"/>
          <w:color w:val="000000" w:themeColor="text1"/>
          <w:szCs w:val="20"/>
          <w:lang w:eastAsia="en-GB"/>
        </w:rPr>
        <w:t xml:space="preserve"> to </w:t>
      </w:r>
      <w:r w:rsidR="00930320">
        <w:rPr>
          <w:rFonts w:eastAsiaTheme="minorEastAsia"/>
          <w:color w:val="000000" w:themeColor="text1"/>
          <w:szCs w:val="20"/>
          <w:lang w:eastAsia="en-GB"/>
        </w:rPr>
        <w:t xml:space="preserve">consider, </w:t>
      </w:r>
      <w:r w:rsidRPr="009F0944">
        <w:rPr>
          <w:rFonts w:eastAsiaTheme="minorEastAsia"/>
          <w:color w:val="000000" w:themeColor="text1"/>
          <w:szCs w:val="20"/>
          <w:lang w:eastAsia="en-GB"/>
        </w:rPr>
        <w:t xml:space="preserve">find </w:t>
      </w:r>
      <w:r w:rsidR="00930320">
        <w:rPr>
          <w:rFonts w:eastAsiaTheme="minorEastAsia"/>
          <w:color w:val="000000" w:themeColor="text1"/>
          <w:szCs w:val="20"/>
          <w:lang w:eastAsia="en-GB"/>
        </w:rPr>
        <w:t xml:space="preserve">and implement </w:t>
      </w:r>
      <w:r w:rsidRPr="009F0944">
        <w:rPr>
          <w:rFonts w:eastAsiaTheme="minorEastAsia"/>
          <w:color w:val="000000" w:themeColor="text1"/>
          <w:szCs w:val="20"/>
          <w:lang w:eastAsia="en-GB"/>
        </w:rPr>
        <w:t xml:space="preserve">meaningful ways to </w:t>
      </w:r>
      <w:r w:rsidR="00FC42A5">
        <w:rPr>
          <w:rFonts w:eastAsiaTheme="minorEastAsia"/>
          <w:color w:val="000000" w:themeColor="text1"/>
          <w:szCs w:val="20"/>
          <w:lang w:eastAsia="en-GB"/>
        </w:rPr>
        <w:t>minimise</w:t>
      </w:r>
      <w:r w:rsidR="005456BE">
        <w:rPr>
          <w:rFonts w:eastAsiaTheme="minorEastAsia"/>
          <w:color w:val="000000" w:themeColor="text1"/>
          <w:szCs w:val="20"/>
          <w:lang w:eastAsia="en-GB"/>
        </w:rPr>
        <w:t xml:space="preserve"> its</w:t>
      </w:r>
      <w:r w:rsidR="00FC42A5">
        <w:rPr>
          <w:rFonts w:eastAsiaTheme="minorEastAsia"/>
          <w:color w:val="000000" w:themeColor="text1"/>
          <w:szCs w:val="20"/>
          <w:lang w:eastAsia="en-GB"/>
        </w:rPr>
        <w:t xml:space="preserve"> impact</w:t>
      </w:r>
      <w:r w:rsidR="00AF3DFC">
        <w:rPr>
          <w:rFonts w:eastAsiaTheme="minorEastAsia"/>
          <w:color w:val="000000" w:themeColor="text1"/>
          <w:szCs w:val="20"/>
          <w:lang w:eastAsia="en-GB"/>
        </w:rPr>
        <w:t xml:space="preserve"> on</w:t>
      </w:r>
      <w:r w:rsidR="005456BE">
        <w:rPr>
          <w:rFonts w:eastAsiaTheme="minorEastAsia"/>
          <w:color w:val="000000" w:themeColor="text1"/>
          <w:szCs w:val="20"/>
          <w:lang w:eastAsia="en-GB"/>
        </w:rPr>
        <w:t xml:space="preserve"> the environment </w:t>
      </w:r>
      <w:r w:rsidR="00FC42A5">
        <w:rPr>
          <w:rFonts w:eastAsiaTheme="minorEastAsia"/>
          <w:color w:val="000000" w:themeColor="text1"/>
          <w:szCs w:val="20"/>
          <w:lang w:eastAsia="en-GB"/>
        </w:rPr>
        <w:t xml:space="preserve">and </w:t>
      </w:r>
      <w:r w:rsidRPr="009F0944">
        <w:rPr>
          <w:rFonts w:eastAsiaTheme="minorEastAsia"/>
          <w:color w:val="000000" w:themeColor="text1"/>
          <w:szCs w:val="20"/>
          <w:lang w:eastAsia="en-GB"/>
        </w:rPr>
        <w:t xml:space="preserve">contribute to </w:t>
      </w:r>
      <w:r w:rsidR="00930320">
        <w:rPr>
          <w:rFonts w:eastAsiaTheme="minorEastAsia"/>
          <w:color w:val="000000" w:themeColor="text1"/>
          <w:szCs w:val="20"/>
          <w:lang w:eastAsia="en-GB"/>
        </w:rPr>
        <w:t xml:space="preserve">solutions that </w:t>
      </w:r>
      <w:r w:rsidR="00FC42A5">
        <w:rPr>
          <w:rFonts w:eastAsiaTheme="minorEastAsia"/>
          <w:color w:val="000000" w:themeColor="text1"/>
          <w:szCs w:val="20"/>
          <w:lang w:eastAsia="en-GB"/>
        </w:rPr>
        <w:t xml:space="preserve">seek to limit </w:t>
      </w:r>
      <w:r w:rsidR="00930320">
        <w:rPr>
          <w:rFonts w:eastAsiaTheme="minorEastAsia"/>
          <w:color w:val="000000" w:themeColor="text1"/>
          <w:szCs w:val="20"/>
          <w:lang w:eastAsia="en-GB"/>
        </w:rPr>
        <w:t>climate change</w:t>
      </w:r>
      <w:r w:rsidRPr="009F0944">
        <w:rPr>
          <w:rFonts w:eastAsiaTheme="minorEastAsia"/>
          <w:color w:val="000000" w:themeColor="text1"/>
          <w:szCs w:val="20"/>
          <w:lang w:eastAsia="en-GB"/>
        </w:rPr>
        <w:t>.</w:t>
      </w:r>
    </w:p>
    <w:p w14:paraId="52762F8A" w14:textId="556D85F4" w:rsidR="00BE39C7" w:rsidRDefault="00BE39C7" w:rsidP="00FC42A5">
      <w:pPr>
        <w:pStyle w:val="Heading3"/>
        <w:spacing w:before="240"/>
      </w:pPr>
      <w:r>
        <w:t>Definitions</w:t>
      </w:r>
    </w:p>
    <w:p w14:paraId="67ACD1EB" w14:textId="2ACA78D0" w:rsidR="000D0D12" w:rsidRDefault="00F776BB" w:rsidP="000D0D12">
      <w:pPr>
        <w:pStyle w:val="ListParagraph"/>
        <w:numPr>
          <w:ilvl w:val="0"/>
          <w:numId w:val="0"/>
        </w:numPr>
        <w:spacing w:before="240"/>
        <w:ind w:left="720"/>
      </w:pPr>
      <w:proofErr w:type="gramStart"/>
      <w:r>
        <w:t>For the purpose of</w:t>
      </w:r>
      <w:proofErr w:type="gramEnd"/>
      <w:r>
        <w:t xml:space="preserve"> this policy, </w:t>
      </w:r>
      <w:r w:rsidR="00FC42A5">
        <w:t xml:space="preserve">the </w:t>
      </w:r>
      <w:r w:rsidR="00704F93" w:rsidRPr="000D0D12">
        <w:rPr>
          <w:rFonts w:eastAsiaTheme="minorEastAsia"/>
          <w:color w:val="000000" w:themeColor="text1"/>
          <w:szCs w:val="20"/>
          <w:lang w:eastAsia="en-GB"/>
        </w:rPr>
        <w:t>definition</w:t>
      </w:r>
      <w:r w:rsidR="00704F93">
        <w:t xml:space="preserve"> of</w:t>
      </w:r>
      <w:r w:rsidR="000D0D12">
        <w:t>:</w:t>
      </w:r>
      <w:r w:rsidR="00704F93">
        <w:t xml:space="preserve"> </w:t>
      </w:r>
    </w:p>
    <w:p w14:paraId="6B27A1E1" w14:textId="77777777" w:rsidR="000D0D12" w:rsidRPr="000D0D12" w:rsidRDefault="000D0D12" w:rsidP="000D0D12">
      <w:pPr>
        <w:pStyle w:val="ListParagraph"/>
        <w:numPr>
          <w:ilvl w:val="0"/>
          <w:numId w:val="0"/>
        </w:numPr>
        <w:spacing w:before="240"/>
        <w:ind w:left="720"/>
        <w:rPr>
          <w:color w:val="auto"/>
        </w:rPr>
      </w:pPr>
    </w:p>
    <w:p w14:paraId="6D701351" w14:textId="3394B66F" w:rsidR="000D0D12" w:rsidRPr="000D0D12" w:rsidRDefault="00704F93" w:rsidP="000D0D12">
      <w:pPr>
        <w:pStyle w:val="ListParagraph"/>
        <w:numPr>
          <w:ilvl w:val="1"/>
          <w:numId w:val="1"/>
        </w:numPr>
        <w:spacing w:before="240"/>
        <w:rPr>
          <w:color w:val="auto"/>
        </w:rPr>
      </w:pPr>
      <w:r w:rsidRPr="002935B8">
        <w:rPr>
          <w:b/>
          <w:bCs/>
        </w:rPr>
        <w:t xml:space="preserve">sustainability </w:t>
      </w:r>
      <w:r>
        <w:t xml:space="preserve">encompasses </w:t>
      </w:r>
      <w:r w:rsidR="00127065">
        <w:t xml:space="preserve">sustainability of the </w:t>
      </w:r>
      <w:r w:rsidR="005456BE">
        <w:t xml:space="preserve">environment, </w:t>
      </w:r>
      <w:r>
        <w:t xml:space="preserve">ecology, </w:t>
      </w:r>
      <w:proofErr w:type="gramStart"/>
      <w:r>
        <w:t>people</w:t>
      </w:r>
      <w:proofErr w:type="gramEnd"/>
      <w:r>
        <w:t xml:space="preserve"> and economy</w:t>
      </w:r>
      <w:r w:rsidR="000D0D12">
        <w:t>; and</w:t>
      </w:r>
    </w:p>
    <w:p w14:paraId="6A6834A9" w14:textId="77777777" w:rsidR="000D0D12" w:rsidRPr="000D0D12" w:rsidRDefault="000D0D12" w:rsidP="000D0D12">
      <w:pPr>
        <w:pStyle w:val="ListParagraph"/>
        <w:numPr>
          <w:ilvl w:val="0"/>
          <w:numId w:val="0"/>
        </w:numPr>
        <w:spacing w:before="240"/>
        <w:ind w:left="720"/>
        <w:rPr>
          <w:color w:val="auto"/>
        </w:rPr>
      </w:pPr>
    </w:p>
    <w:p w14:paraId="51DFD297" w14:textId="10D798C7" w:rsidR="005310CD" w:rsidRPr="004C782F" w:rsidRDefault="000D0D12" w:rsidP="000D0D12">
      <w:pPr>
        <w:pStyle w:val="ListParagraph"/>
        <w:numPr>
          <w:ilvl w:val="1"/>
          <w:numId w:val="1"/>
        </w:numPr>
        <w:spacing w:before="240"/>
        <w:rPr>
          <w:color w:val="auto"/>
        </w:rPr>
      </w:pPr>
      <w:r w:rsidRPr="000D0D12">
        <w:rPr>
          <w:b/>
          <w:bCs/>
        </w:rPr>
        <w:t>social justice lens</w:t>
      </w:r>
      <w:r w:rsidRPr="000D0D12">
        <w:t xml:space="preserve"> encompasses considering the impacts of climate change on different </w:t>
      </w:r>
      <w:r w:rsidR="00E42A27">
        <w:t xml:space="preserve">or vulnerable </w:t>
      </w:r>
      <w:r w:rsidRPr="000D0D12">
        <w:t xml:space="preserve">sectors of the community, as contemplated at paragraph </w:t>
      </w:r>
      <w:r>
        <w:fldChar w:fldCharType="begin"/>
      </w:r>
      <w:r>
        <w:instrText xml:space="preserve"> REF _Ref88026925 \r \h </w:instrText>
      </w:r>
      <w:r>
        <w:fldChar w:fldCharType="separate"/>
      </w:r>
      <w:r>
        <w:t>4.1.4</w:t>
      </w:r>
      <w:r>
        <w:fldChar w:fldCharType="end"/>
      </w:r>
      <w:r>
        <w:t xml:space="preserve"> </w:t>
      </w:r>
      <w:r w:rsidRPr="000D0D12">
        <w:t>of this policy</w:t>
      </w:r>
      <w:r w:rsidR="00704F93">
        <w:t>.</w:t>
      </w:r>
    </w:p>
    <w:p w14:paraId="5F03D926" w14:textId="6D7C188E" w:rsidR="00FF009A" w:rsidRDefault="00C14B0F" w:rsidP="00CC421D">
      <w:pPr>
        <w:pStyle w:val="Heading3"/>
        <w:spacing w:before="240"/>
      </w:pPr>
      <w:r w:rsidRPr="00981ACB">
        <w:t>Policy</w:t>
      </w:r>
    </w:p>
    <w:p w14:paraId="2B36B6C0" w14:textId="2975FA55" w:rsidR="009C48D7" w:rsidRPr="009C48D7" w:rsidRDefault="00866BFE" w:rsidP="00CC421D">
      <w:pPr>
        <w:spacing w:before="240"/>
        <w:ind w:left="720"/>
        <w:rPr>
          <w:rFonts w:eastAsia="Times New Roman" w:cs="Arial"/>
          <w:color w:val="000000"/>
          <w:szCs w:val="20"/>
          <w:lang w:eastAsia="en-GB"/>
        </w:rPr>
      </w:pPr>
      <w:r w:rsidRPr="0075242D">
        <w:rPr>
          <w:color w:val="7F7F7F" w:themeColor="text1" w:themeTint="80"/>
        </w:rPr>
        <w:t>[Organisation]</w:t>
      </w:r>
      <w:r w:rsidRPr="002830C6">
        <w:rPr>
          <w:rFonts w:eastAsiaTheme="minorEastAsia"/>
          <w:color w:val="000000" w:themeColor="text1"/>
          <w:szCs w:val="20"/>
          <w:lang w:val="en-US" w:eastAsia="en-GB"/>
        </w:rPr>
        <w:t xml:space="preserve"> </w:t>
      </w:r>
      <w:r w:rsidR="00FC42A5">
        <w:rPr>
          <w:rFonts w:eastAsiaTheme="minorEastAsia"/>
          <w:color w:val="000000" w:themeColor="text1"/>
          <w:szCs w:val="20"/>
          <w:lang w:val="en-US" w:eastAsia="en-GB"/>
        </w:rPr>
        <w:t xml:space="preserve">is </w:t>
      </w:r>
      <w:r w:rsidRPr="00765191">
        <w:rPr>
          <w:rFonts w:eastAsia="Times New Roman" w:cs="Arial"/>
          <w:color w:val="000000"/>
          <w:szCs w:val="20"/>
          <w:lang w:eastAsia="en-GB"/>
        </w:rPr>
        <w:t>commit</w:t>
      </w:r>
      <w:r w:rsidR="00FC42A5">
        <w:rPr>
          <w:rFonts w:eastAsia="Times New Roman" w:cs="Arial"/>
          <w:color w:val="000000"/>
          <w:szCs w:val="20"/>
          <w:lang w:eastAsia="en-GB"/>
        </w:rPr>
        <w:t>ted</w:t>
      </w:r>
      <w:r w:rsidRPr="00765191">
        <w:rPr>
          <w:rFonts w:eastAsia="Times New Roman" w:cs="Arial"/>
          <w:color w:val="000000"/>
          <w:szCs w:val="20"/>
          <w:lang w:eastAsia="en-GB"/>
        </w:rPr>
        <w:t xml:space="preserve"> to minimising </w:t>
      </w:r>
      <w:r w:rsidR="00930320">
        <w:rPr>
          <w:rFonts w:eastAsia="Times New Roman" w:cs="Arial"/>
          <w:color w:val="000000"/>
          <w:szCs w:val="20"/>
          <w:lang w:eastAsia="en-GB"/>
        </w:rPr>
        <w:t>its</w:t>
      </w:r>
      <w:r w:rsidR="00930320" w:rsidRPr="00765191">
        <w:rPr>
          <w:rFonts w:eastAsia="Times New Roman" w:cs="Arial"/>
          <w:color w:val="000000"/>
          <w:szCs w:val="20"/>
          <w:lang w:eastAsia="en-GB"/>
        </w:rPr>
        <w:t xml:space="preserve"> </w:t>
      </w:r>
      <w:r w:rsidRPr="00765191">
        <w:rPr>
          <w:rFonts w:eastAsia="Times New Roman" w:cs="Arial"/>
          <w:color w:val="000000"/>
          <w:szCs w:val="20"/>
          <w:lang w:eastAsia="en-GB"/>
        </w:rPr>
        <w:t xml:space="preserve">impact on </w:t>
      </w:r>
      <w:r w:rsidR="00FC42A5">
        <w:rPr>
          <w:rFonts w:eastAsia="Times New Roman" w:cs="Arial"/>
          <w:color w:val="000000"/>
          <w:szCs w:val="20"/>
          <w:lang w:eastAsia="en-GB"/>
        </w:rPr>
        <w:t>the</w:t>
      </w:r>
      <w:r w:rsidRPr="00765191">
        <w:rPr>
          <w:rFonts w:eastAsia="Times New Roman" w:cs="Arial"/>
          <w:color w:val="000000"/>
          <w:szCs w:val="20"/>
          <w:lang w:eastAsia="en-GB"/>
        </w:rPr>
        <w:t xml:space="preserve"> environment</w:t>
      </w:r>
      <w:r>
        <w:rPr>
          <w:rFonts w:eastAsia="Times New Roman" w:cs="Arial"/>
          <w:color w:val="000000"/>
          <w:szCs w:val="20"/>
          <w:lang w:eastAsia="en-GB"/>
        </w:rPr>
        <w:t xml:space="preserve">, </w:t>
      </w:r>
      <w:r w:rsidRPr="00765191">
        <w:rPr>
          <w:rFonts w:eastAsia="Times New Roman" w:cs="Arial"/>
          <w:color w:val="000000"/>
          <w:szCs w:val="20"/>
          <w:lang w:eastAsia="en-GB"/>
        </w:rPr>
        <w:t>fostering sustainability</w:t>
      </w:r>
      <w:r w:rsidR="005456BE">
        <w:rPr>
          <w:rFonts w:eastAsia="Times New Roman" w:cs="Arial"/>
          <w:color w:val="000000"/>
          <w:szCs w:val="20"/>
          <w:lang w:eastAsia="en-GB"/>
        </w:rPr>
        <w:t>,</w:t>
      </w:r>
      <w:r>
        <w:rPr>
          <w:rFonts w:eastAsia="Times New Roman" w:cs="Arial"/>
          <w:color w:val="000000"/>
          <w:szCs w:val="20"/>
          <w:lang w:eastAsia="en-GB"/>
        </w:rPr>
        <w:t xml:space="preserve"> repairing past </w:t>
      </w:r>
      <w:proofErr w:type="gramStart"/>
      <w:r>
        <w:rPr>
          <w:rFonts w:eastAsia="Times New Roman" w:cs="Arial"/>
          <w:color w:val="000000"/>
          <w:szCs w:val="20"/>
          <w:lang w:eastAsia="en-GB"/>
        </w:rPr>
        <w:t>harms</w:t>
      </w:r>
      <w:proofErr w:type="gramEnd"/>
      <w:r w:rsidRPr="00765191">
        <w:rPr>
          <w:rFonts w:eastAsia="Times New Roman" w:cs="Arial"/>
          <w:color w:val="000000"/>
          <w:szCs w:val="20"/>
          <w:lang w:eastAsia="en-GB"/>
        </w:rPr>
        <w:t xml:space="preserve"> </w:t>
      </w:r>
      <w:r w:rsidR="005456BE">
        <w:rPr>
          <w:rFonts w:eastAsia="Times New Roman" w:cs="Arial"/>
          <w:color w:val="000000"/>
          <w:szCs w:val="20"/>
          <w:lang w:eastAsia="en-GB"/>
        </w:rPr>
        <w:t xml:space="preserve">and seeking improved future outcomes </w:t>
      </w:r>
      <w:r w:rsidRPr="00765191">
        <w:rPr>
          <w:rFonts w:eastAsia="Times New Roman" w:cs="Arial"/>
          <w:color w:val="000000"/>
          <w:szCs w:val="20"/>
          <w:lang w:eastAsia="en-GB"/>
        </w:rPr>
        <w:t>by: </w:t>
      </w:r>
    </w:p>
    <w:p w14:paraId="14FD5F42" w14:textId="77777777" w:rsidR="005456BE" w:rsidRDefault="005456BE" w:rsidP="005456BE">
      <w:pPr>
        <w:pStyle w:val="ListParagraph"/>
        <w:numPr>
          <w:ilvl w:val="0"/>
          <w:numId w:val="0"/>
        </w:numPr>
        <w:ind w:left="1418"/>
        <w:rPr>
          <w:lang w:eastAsia="en-GB"/>
        </w:rPr>
      </w:pPr>
    </w:p>
    <w:p w14:paraId="7E7027C7" w14:textId="51FA9749" w:rsidR="009C48D7" w:rsidRPr="005456BE" w:rsidRDefault="00E42A27" w:rsidP="005456BE">
      <w:pPr>
        <w:pStyle w:val="ListParagraph"/>
        <w:numPr>
          <w:ilvl w:val="2"/>
          <w:numId w:val="1"/>
        </w:numPr>
        <w:ind w:left="1418"/>
        <w:rPr>
          <w:lang w:eastAsia="en-GB"/>
        </w:rPr>
      </w:pPr>
      <w:r w:rsidRPr="0075242D">
        <w:rPr>
          <w:color w:val="7F7F7F" w:themeColor="text1" w:themeTint="80"/>
        </w:rPr>
        <w:t>[</w:t>
      </w:r>
      <w:r>
        <w:rPr>
          <w:color w:val="7F7F7F" w:themeColor="text1" w:themeTint="80"/>
        </w:rPr>
        <w:t xml:space="preserve">Optional: see also paragraph </w:t>
      </w:r>
      <w:r>
        <w:rPr>
          <w:color w:val="7F7F7F" w:themeColor="text1" w:themeTint="80"/>
        </w:rPr>
        <w:fldChar w:fldCharType="begin"/>
      </w:r>
      <w:r>
        <w:rPr>
          <w:color w:val="7F7F7F" w:themeColor="text1" w:themeTint="80"/>
        </w:rPr>
        <w:instrText xml:space="preserve"> REF _Ref88032721 \r \h </w:instrText>
      </w:r>
      <w:r>
        <w:rPr>
          <w:color w:val="7F7F7F" w:themeColor="text1" w:themeTint="80"/>
        </w:rPr>
      </w:r>
      <w:r>
        <w:rPr>
          <w:color w:val="7F7F7F" w:themeColor="text1" w:themeTint="80"/>
        </w:rPr>
        <w:fldChar w:fldCharType="separate"/>
      </w:r>
      <w:r>
        <w:rPr>
          <w:color w:val="7F7F7F" w:themeColor="text1" w:themeTint="80"/>
        </w:rPr>
        <w:t>1.3</w:t>
      </w:r>
      <w:r>
        <w:rPr>
          <w:color w:val="7F7F7F" w:themeColor="text1" w:themeTint="80"/>
        </w:rPr>
        <w:fldChar w:fldCharType="end"/>
      </w:r>
      <w:r>
        <w:rPr>
          <w:color w:val="7F7F7F" w:themeColor="text1" w:themeTint="80"/>
        </w:rPr>
        <w:t xml:space="preserve"> above of this policy</w:t>
      </w:r>
      <w:r w:rsidRPr="0075242D">
        <w:rPr>
          <w:color w:val="7F7F7F" w:themeColor="text1" w:themeTint="80"/>
        </w:rPr>
        <w:t>]</w:t>
      </w:r>
      <w:r w:rsidR="00A40A5F">
        <w:rPr>
          <w:color w:val="7F7F7F" w:themeColor="text1" w:themeTint="80"/>
        </w:rPr>
        <w:t xml:space="preserve"> </w:t>
      </w:r>
      <w:r w:rsidR="00A40A5F">
        <w:rPr>
          <w:lang w:eastAsia="en-GB"/>
        </w:rPr>
        <w:t>a</w:t>
      </w:r>
      <w:r w:rsidR="00866BFE" w:rsidRPr="005456BE">
        <w:rPr>
          <w:lang w:eastAsia="en-GB"/>
        </w:rPr>
        <w:t xml:space="preserve">cknowledging and learning from Aboriginal and Torres Strait Islander </w:t>
      </w:r>
      <w:r w:rsidR="00FC42A5" w:rsidRPr="005456BE">
        <w:rPr>
          <w:lang w:eastAsia="en-GB"/>
        </w:rPr>
        <w:t>p</w:t>
      </w:r>
      <w:r w:rsidR="00866BFE" w:rsidRPr="005456BE">
        <w:rPr>
          <w:lang w:eastAsia="en-GB"/>
        </w:rPr>
        <w:t xml:space="preserve">eoples’ ways of knowing, being and doing in </w:t>
      </w:r>
      <w:r w:rsidR="00FC42A5" w:rsidRPr="005456BE">
        <w:rPr>
          <w:lang w:eastAsia="en-GB"/>
        </w:rPr>
        <w:t>c</w:t>
      </w:r>
      <w:r w:rsidR="00866BFE" w:rsidRPr="005456BE">
        <w:rPr>
          <w:lang w:eastAsia="en-GB"/>
        </w:rPr>
        <w:t xml:space="preserve">aring for </w:t>
      </w:r>
      <w:proofErr w:type="gramStart"/>
      <w:r w:rsidR="00FC42A5" w:rsidRPr="005456BE">
        <w:rPr>
          <w:lang w:eastAsia="en-GB"/>
        </w:rPr>
        <w:t>c</w:t>
      </w:r>
      <w:r w:rsidR="00866BFE" w:rsidRPr="005456BE">
        <w:rPr>
          <w:lang w:eastAsia="en-GB"/>
        </w:rPr>
        <w:t>ountry</w:t>
      </w:r>
      <w:r w:rsidR="000F6330">
        <w:rPr>
          <w:lang w:eastAsia="en-GB"/>
        </w:rPr>
        <w:t>;</w:t>
      </w:r>
      <w:proofErr w:type="gramEnd"/>
    </w:p>
    <w:p w14:paraId="630896AA" w14:textId="77777777" w:rsidR="009C48D7" w:rsidRPr="005456BE" w:rsidRDefault="009C48D7" w:rsidP="005456BE">
      <w:pPr>
        <w:pStyle w:val="ListParagraph"/>
        <w:numPr>
          <w:ilvl w:val="0"/>
          <w:numId w:val="0"/>
        </w:numPr>
        <w:ind w:left="1418"/>
        <w:rPr>
          <w:lang w:eastAsia="en-GB"/>
        </w:rPr>
      </w:pPr>
    </w:p>
    <w:p w14:paraId="7BBB34E1" w14:textId="797B0024" w:rsidR="00866BFE" w:rsidRPr="005456BE" w:rsidRDefault="00FC42A5" w:rsidP="005456BE">
      <w:pPr>
        <w:pStyle w:val="ListParagraph"/>
        <w:numPr>
          <w:ilvl w:val="2"/>
          <w:numId w:val="1"/>
        </w:numPr>
        <w:ind w:left="1418"/>
        <w:rPr>
          <w:lang w:eastAsia="en-GB"/>
        </w:rPr>
      </w:pPr>
      <w:r w:rsidRPr="005456BE">
        <w:rPr>
          <w:lang w:eastAsia="en-GB"/>
        </w:rPr>
        <w:t>f</w:t>
      </w:r>
      <w:r w:rsidR="00866BFE" w:rsidRPr="005456BE">
        <w:rPr>
          <w:lang w:eastAsia="en-GB"/>
        </w:rPr>
        <w:t>ostering an organisational culture</w:t>
      </w:r>
      <w:r w:rsidR="00AA6DE2">
        <w:rPr>
          <w:lang w:eastAsia="en-GB"/>
        </w:rPr>
        <w:t xml:space="preserve"> of sustainability</w:t>
      </w:r>
      <w:r w:rsidR="00866BFE" w:rsidRPr="005456BE">
        <w:rPr>
          <w:lang w:eastAsia="en-GB"/>
        </w:rPr>
        <w:t xml:space="preserve">, where responsibility to </w:t>
      </w:r>
      <w:r w:rsidRPr="005456BE">
        <w:rPr>
          <w:lang w:eastAsia="en-GB"/>
        </w:rPr>
        <w:t xml:space="preserve">the </w:t>
      </w:r>
      <w:r w:rsidR="00866BFE" w:rsidRPr="005456BE">
        <w:rPr>
          <w:lang w:eastAsia="en-GB"/>
        </w:rPr>
        <w:t>environment, climate</w:t>
      </w:r>
      <w:r w:rsidR="005456BE" w:rsidRPr="005456BE">
        <w:rPr>
          <w:lang w:eastAsia="en-GB"/>
        </w:rPr>
        <w:t>,</w:t>
      </w:r>
      <w:r w:rsidR="00866BFE" w:rsidRPr="005456BE">
        <w:rPr>
          <w:lang w:eastAsia="en-GB"/>
        </w:rPr>
        <w:t xml:space="preserve"> </w:t>
      </w:r>
      <w:r w:rsidRPr="005456BE">
        <w:rPr>
          <w:lang w:eastAsia="en-GB"/>
        </w:rPr>
        <w:t xml:space="preserve">climate </w:t>
      </w:r>
      <w:r w:rsidR="00866BFE" w:rsidRPr="005456BE">
        <w:rPr>
          <w:lang w:eastAsia="en-GB"/>
        </w:rPr>
        <w:t xml:space="preserve">system </w:t>
      </w:r>
      <w:r w:rsidR="005456BE" w:rsidRPr="005456BE">
        <w:rPr>
          <w:lang w:eastAsia="en-GB"/>
        </w:rPr>
        <w:t xml:space="preserve">and ecosystems </w:t>
      </w:r>
      <w:r w:rsidR="00866BFE" w:rsidRPr="005456BE">
        <w:rPr>
          <w:lang w:eastAsia="en-GB"/>
        </w:rPr>
        <w:t>is understood</w:t>
      </w:r>
      <w:r w:rsidR="005456BE">
        <w:rPr>
          <w:lang w:eastAsia="en-GB"/>
        </w:rPr>
        <w:t xml:space="preserve"> and </w:t>
      </w:r>
      <w:r w:rsidR="00ED37CE">
        <w:rPr>
          <w:lang w:eastAsia="en-GB"/>
        </w:rPr>
        <w:t xml:space="preserve">put into </w:t>
      </w:r>
      <w:proofErr w:type="gramStart"/>
      <w:r w:rsidR="00ED37CE">
        <w:rPr>
          <w:lang w:eastAsia="en-GB"/>
        </w:rPr>
        <w:t>practice</w:t>
      </w:r>
      <w:r w:rsidR="005456BE" w:rsidRPr="005456BE">
        <w:rPr>
          <w:lang w:eastAsia="en-GB"/>
        </w:rPr>
        <w:t>;</w:t>
      </w:r>
      <w:proofErr w:type="gramEnd"/>
    </w:p>
    <w:p w14:paraId="2B8FE43D" w14:textId="77777777" w:rsidR="009C48D7" w:rsidRPr="005456BE" w:rsidRDefault="009C48D7" w:rsidP="005456BE">
      <w:pPr>
        <w:pStyle w:val="ListParagraph"/>
        <w:numPr>
          <w:ilvl w:val="0"/>
          <w:numId w:val="0"/>
        </w:numPr>
        <w:ind w:left="1418"/>
        <w:rPr>
          <w:lang w:eastAsia="en-GB"/>
        </w:rPr>
      </w:pPr>
    </w:p>
    <w:p w14:paraId="230DD129" w14:textId="7B6DE4B7" w:rsidR="00C16136" w:rsidRDefault="00127065" w:rsidP="005456BE">
      <w:pPr>
        <w:pStyle w:val="ListParagraph"/>
        <w:numPr>
          <w:ilvl w:val="2"/>
          <w:numId w:val="1"/>
        </w:numPr>
        <w:ind w:left="1418"/>
        <w:rPr>
          <w:lang w:eastAsia="en-GB"/>
        </w:rPr>
      </w:pPr>
      <w:r>
        <w:rPr>
          <w:lang w:eastAsia="en-GB"/>
        </w:rPr>
        <w:t>supporting and</w:t>
      </w:r>
      <w:r w:rsidR="00866BFE" w:rsidRPr="005456BE">
        <w:rPr>
          <w:lang w:eastAsia="en-GB"/>
        </w:rPr>
        <w:t xml:space="preserve"> allow</w:t>
      </w:r>
      <w:r>
        <w:rPr>
          <w:lang w:eastAsia="en-GB"/>
        </w:rPr>
        <w:t>ing</w:t>
      </w:r>
      <w:r w:rsidR="00866BFE" w:rsidRPr="005456BE">
        <w:rPr>
          <w:lang w:eastAsia="en-GB"/>
        </w:rPr>
        <w:t xml:space="preserve"> </w:t>
      </w:r>
      <w:r w:rsidR="005456BE">
        <w:rPr>
          <w:lang w:eastAsia="en-GB"/>
        </w:rPr>
        <w:t>management,</w:t>
      </w:r>
      <w:r w:rsidR="00ED37CE">
        <w:rPr>
          <w:lang w:eastAsia="en-GB"/>
        </w:rPr>
        <w:t xml:space="preserve"> </w:t>
      </w:r>
      <w:r w:rsidR="00866BFE" w:rsidRPr="005456BE">
        <w:rPr>
          <w:lang w:eastAsia="en-GB"/>
        </w:rPr>
        <w:t xml:space="preserve">staff, volunteers, </w:t>
      </w:r>
      <w:r w:rsidR="00776460" w:rsidRPr="00127065">
        <w:rPr>
          <w:color w:val="7F7F7F" w:themeColor="text1" w:themeTint="80"/>
        </w:rPr>
        <w:t>[our members / the clients we serve / the people we work with]</w:t>
      </w:r>
      <w:r w:rsidR="00AA6DE2">
        <w:rPr>
          <w:color w:val="7F7F7F" w:themeColor="text1" w:themeTint="80"/>
        </w:rPr>
        <w:t xml:space="preserve"> </w:t>
      </w:r>
      <w:r w:rsidR="00866BFE" w:rsidRPr="005456BE">
        <w:rPr>
          <w:lang w:eastAsia="en-GB"/>
        </w:rPr>
        <w:t>to</w:t>
      </w:r>
      <w:r w:rsidR="00C16136">
        <w:rPr>
          <w:lang w:eastAsia="en-GB"/>
        </w:rPr>
        <w:t>:</w:t>
      </w:r>
      <w:r w:rsidR="00866BFE" w:rsidRPr="005456BE">
        <w:rPr>
          <w:lang w:eastAsia="en-GB"/>
        </w:rPr>
        <w:t xml:space="preserve"> </w:t>
      </w:r>
    </w:p>
    <w:p w14:paraId="691A91CA" w14:textId="77777777" w:rsidR="00C16136" w:rsidRDefault="00C16136" w:rsidP="00C16136">
      <w:pPr>
        <w:pStyle w:val="ListParagraph"/>
        <w:numPr>
          <w:ilvl w:val="0"/>
          <w:numId w:val="0"/>
        </w:numPr>
        <w:ind w:left="1418"/>
        <w:rPr>
          <w:lang w:eastAsia="en-GB"/>
        </w:rPr>
      </w:pPr>
    </w:p>
    <w:p w14:paraId="10D42D17" w14:textId="15A76374" w:rsidR="00C16136" w:rsidRDefault="00AA6DE2" w:rsidP="00C16136">
      <w:pPr>
        <w:pStyle w:val="ListParagraph"/>
        <w:numPr>
          <w:ilvl w:val="3"/>
          <w:numId w:val="1"/>
        </w:numPr>
        <w:ind w:left="2127"/>
        <w:rPr>
          <w:lang w:eastAsia="en-GB"/>
        </w:rPr>
      </w:pPr>
      <w:r>
        <w:rPr>
          <w:lang w:eastAsia="en-GB"/>
        </w:rPr>
        <w:t xml:space="preserve">better </w:t>
      </w:r>
      <w:r w:rsidR="00C16136">
        <w:rPr>
          <w:lang w:eastAsia="en-GB"/>
        </w:rPr>
        <w:t>understand the interrelationship between their roles or activities and climate change impacts; and</w:t>
      </w:r>
    </w:p>
    <w:p w14:paraId="0346E74C" w14:textId="77777777" w:rsidR="00C16136" w:rsidRDefault="00C16136" w:rsidP="00C16136">
      <w:pPr>
        <w:pStyle w:val="ListParagraph"/>
        <w:numPr>
          <w:ilvl w:val="0"/>
          <w:numId w:val="0"/>
        </w:numPr>
        <w:ind w:left="2127"/>
        <w:rPr>
          <w:lang w:eastAsia="en-GB"/>
        </w:rPr>
      </w:pPr>
    </w:p>
    <w:p w14:paraId="57E8878F" w14:textId="22D82CF0" w:rsidR="00866BFE" w:rsidRPr="009C48D7" w:rsidRDefault="000F6330" w:rsidP="00C16136">
      <w:pPr>
        <w:pStyle w:val="ListParagraph"/>
        <w:numPr>
          <w:ilvl w:val="3"/>
          <w:numId w:val="1"/>
        </w:numPr>
        <w:ind w:left="2127"/>
        <w:rPr>
          <w:lang w:eastAsia="en-GB"/>
        </w:rPr>
      </w:pPr>
      <w:r>
        <w:rPr>
          <w:lang w:eastAsia="en-GB"/>
        </w:rPr>
        <w:t xml:space="preserve">engage </w:t>
      </w:r>
      <w:r w:rsidR="00866BFE" w:rsidRPr="005456BE">
        <w:rPr>
          <w:lang w:eastAsia="en-GB"/>
        </w:rPr>
        <w:t xml:space="preserve">meaningfully with their emotional responses to climate </w:t>
      </w:r>
      <w:r>
        <w:rPr>
          <w:lang w:eastAsia="en-GB"/>
        </w:rPr>
        <w:t xml:space="preserve">change and its </w:t>
      </w:r>
      <w:proofErr w:type="gramStart"/>
      <w:r>
        <w:rPr>
          <w:lang w:eastAsia="en-GB"/>
        </w:rPr>
        <w:t>impacts;</w:t>
      </w:r>
      <w:proofErr w:type="gramEnd"/>
    </w:p>
    <w:p w14:paraId="3AFA8513" w14:textId="77777777" w:rsidR="009C48D7" w:rsidRPr="009C48D7" w:rsidRDefault="009C48D7" w:rsidP="005456BE">
      <w:pPr>
        <w:pStyle w:val="ListParagraph"/>
        <w:numPr>
          <w:ilvl w:val="0"/>
          <w:numId w:val="0"/>
        </w:numPr>
        <w:ind w:left="1418"/>
        <w:rPr>
          <w:lang w:eastAsia="en-GB"/>
        </w:rPr>
      </w:pPr>
    </w:p>
    <w:p w14:paraId="0EA5617A" w14:textId="58B56A04" w:rsidR="00866BFE" w:rsidRPr="005456BE" w:rsidRDefault="00ED37CE" w:rsidP="005456BE">
      <w:pPr>
        <w:pStyle w:val="ListParagraph"/>
        <w:numPr>
          <w:ilvl w:val="2"/>
          <w:numId w:val="1"/>
        </w:numPr>
        <w:ind w:left="1418"/>
        <w:rPr>
          <w:lang w:eastAsia="en-GB"/>
        </w:rPr>
      </w:pPr>
      <w:bookmarkStart w:id="1" w:name="_Ref88026925"/>
      <w:r>
        <w:rPr>
          <w:lang w:eastAsia="en-GB"/>
        </w:rPr>
        <w:t>a</w:t>
      </w:r>
      <w:r w:rsidR="00866BFE" w:rsidRPr="005456BE">
        <w:rPr>
          <w:lang w:eastAsia="en-GB"/>
        </w:rPr>
        <w:t xml:space="preserve">pplying a social justice lens when </w:t>
      </w:r>
      <w:r w:rsidR="005D3C0C">
        <w:rPr>
          <w:lang w:eastAsia="en-GB"/>
        </w:rPr>
        <w:t>considering</w:t>
      </w:r>
      <w:r w:rsidR="005D3C0C" w:rsidRPr="005456BE">
        <w:rPr>
          <w:lang w:eastAsia="en-GB"/>
        </w:rPr>
        <w:t xml:space="preserve"> </w:t>
      </w:r>
      <w:r w:rsidR="00866BFE" w:rsidRPr="005456BE">
        <w:rPr>
          <w:lang w:eastAsia="en-GB"/>
        </w:rPr>
        <w:t xml:space="preserve">the impacts of climate change on different </w:t>
      </w:r>
      <w:r w:rsidR="00E42A27">
        <w:rPr>
          <w:lang w:eastAsia="en-GB"/>
        </w:rPr>
        <w:t xml:space="preserve">or vulnerable </w:t>
      </w:r>
      <w:r w:rsidR="00866BFE" w:rsidRPr="005456BE">
        <w:rPr>
          <w:lang w:eastAsia="en-GB"/>
        </w:rPr>
        <w:t xml:space="preserve">sectors of the community </w:t>
      </w:r>
      <w:r w:rsidR="00866BFE" w:rsidRPr="00127065">
        <w:rPr>
          <w:color w:val="7F7F7F" w:themeColor="text1" w:themeTint="80"/>
        </w:rPr>
        <w:t>[</w:t>
      </w:r>
      <w:r w:rsidR="00A40A5F" w:rsidRPr="00BC2ADD">
        <w:rPr>
          <w:color w:val="7F7F7F" w:themeColor="text1" w:themeTint="80"/>
        </w:rPr>
        <w:t xml:space="preserve">and </w:t>
      </w:r>
      <w:r w:rsidR="00866BFE" w:rsidRPr="00127065">
        <w:rPr>
          <w:color w:val="7F7F7F" w:themeColor="text1" w:themeTint="80"/>
        </w:rPr>
        <w:t>our members / the clients we serve / the people we work with</w:t>
      </w:r>
      <w:proofErr w:type="gramStart"/>
      <w:r w:rsidR="00866BFE" w:rsidRPr="00127065">
        <w:rPr>
          <w:color w:val="7F7F7F" w:themeColor="text1" w:themeTint="80"/>
        </w:rPr>
        <w:t>]</w:t>
      </w:r>
      <w:r w:rsidR="00127065" w:rsidRPr="00AA6DE2">
        <w:rPr>
          <w:lang w:eastAsia="en-GB"/>
        </w:rPr>
        <w:t>;</w:t>
      </w:r>
      <w:bookmarkEnd w:id="1"/>
      <w:proofErr w:type="gramEnd"/>
    </w:p>
    <w:p w14:paraId="1834B1DC" w14:textId="77777777" w:rsidR="009C48D7" w:rsidRPr="009C48D7" w:rsidRDefault="009C48D7" w:rsidP="005456BE">
      <w:pPr>
        <w:pStyle w:val="ListParagraph"/>
        <w:numPr>
          <w:ilvl w:val="0"/>
          <w:numId w:val="0"/>
        </w:numPr>
        <w:ind w:left="1418"/>
        <w:rPr>
          <w:lang w:eastAsia="en-GB"/>
        </w:rPr>
      </w:pPr>
    </w:p>
    <w:p w14:paraId="799947B4" w14:textId="53A26899" w:rsidR="00866BFE" w:rsidRDefault="00ED37CE" w:rsidP="005456BE">
      <w:pPr>
        <w:pStyle w:val="ListParagraph"/>
        <w:numPr>
          <w:ilvl w:val="2"/>
          <w:numId w:val="1"/>
        </w:numPr>
        <w:ind w:left="1418"/>
        <w:rPr>
          <w:lang w:eastAsia="en-GB"/>
        </w:rPr>
      </w:pPr>
      <w:r>
        <w:rPr>
          <w:lang w:eastAsia="en-GB"/>
        </w:rPr>
        <w:t>i</w:t>
      </w:r>
      <w:r w:rsidR="00866BFE" w:rsidRPr="005456BE">
        <w:rPr>
          <w:lang w:eastAsia="en-GB"/>
        </w:rPr>
        <w:t>dentifying, analysing, evaluating</w:t>
      </w:r>
      <w:r w:rsidR="00AA6DE2">
        <w:rPr>
          <w:lang w:eastAsia="en-GB"/>
        </w:rPr>
        <w:t>,</w:t>
      </w:r>
      <w:r w:rsidR="00866BFE" w:rsidRPr="005456BE">
        <w:rPr>
          <w:lang w:eastAsia="en-GB"/>
        </w:rPr>
        <w:t xml:space="preserve"> prioritising </w:t>
      </w:r>
      <w:r w:rsidR="00AA6DE2">
        <w:rPr>
          <w:lang w:eastAsia="en-GB"/>
        </w:rPr>
        <w:t xml:space="preserve">and addressing </w:t>
      </w:r>
      <w:r w:rsidR="00866BFE" w:rsidRPr="005456BE">
        <w:rPr>
          <w:lang w:eastAsia="en-GB"/>
        </w:rPr>
        <w:t>the physical, transitional</w:t>
      </w:r>
      <w:r w:rsidR="00127065">
        <w:rPr>
          <w:lang w:eastAsia="en-GB"/>
        </w:rPr>
        <w:t>, adaptation</w:t>
      </w:r>
      <w:r w:rsidR="00866BFE" w:rsidRPr="005456BE">
        <w:rPr>
          <w:lang w:eastAsia="en-GB"/>
        </w:rPr>
        <w:t xml:space="preserve"> and liability risks associated with climate change and </w:t>
      </w:r>
      <w:r w:rsidR="00866BFE" w:rsidRPr="009C48D7">
        <w:rPr>
          <w:lang w:eastAsia="en-GB"/>
        </w:rPr>
        <w:t xml:space="preserve">establishing </w:t>
      </w:r>
      <w:r w:rsidR="00127065" w:rsidRPr="00127065">
        <w:rPr>
          <w:color w:val="7F7F7F" w:themeColor="text1" w:themeTint="80"/>
        </w:rPr>
        <w:t>[</w:t>
      </w:r>
      <w:r w:rsidR="00127065">
        <w:rPr>
          <w:color w:val="7F7F7F" w:themeColor="text1" w:themeTint="80"/>
        </w:rPr>
        <w:t>board</w:t>
      </w:r>
      <w:r w:rsidR="00127065" w:rsidRPr="00127065">
        <w:rPr>
          <w:color w:val="7F7F7F" w:themeColor="text1" w:themeTint="80"/>
        </w:rPr>
        <w:t xml:space="preserve"> / </w:t>
      </w:r>
      <w:r w:rsidR="00127065">
        <w:rPr>
          <w:color w:val="7F7F7F" w:themeColor="text1" w:themeTint="80"/>
        </w:rPr>
        <w:t>committee / management</w:t>
      </w:r>
      <w:r w:rsidR="00127065" w:rsidRPr="00127065">
        <w:rPr>
          <w:color w:val="7F7F7F" w:themeColor="text1" w:themeTint="80"/>
        </w:rPr>
        <w:t>]</w:t>
      </w:r>
      <w:r w:rsidR="00866BFE" w:rsidRPr="009C48D7">
        <w:rPr>
          <w:lang w:eastAsia="en-GB"/>
        </w:rPr>
        <w:t xml:space="preserve">-level mandates for climate risk oversight, monitoring and </w:t>
      </w:r>
      <w:proofErr w:type="gramStart"/>
      <w:r w:rsidR="00866BFE" w:rsidRPr="009C48D7">
        <w:rPr>
          <w:lang w:eastAsia="en-GB"/>
        </w:rPr>
        <w:t>reporting</w:t>
      </w:r>
      <w:r w:rsidR="0092073F">
        <w:rPr>
          <w:lang w:eastAsia="en-GB"/>
        </w:rPr>
        <w:t>;</w:t>
      </w:r>
      <w:proofErr w:type="gramEnd"/>
    </w:p>
    <w:p w14:paraId="259CB1E5" w14:textId="77777777" w:rsidR="00826E2E" w:rsidRDefault="00826E2E" w:rsidP="005456BE">
      <w:pPr>
        <w:pStyle w:val="ListParagraph"/>
        <w:numPr>
          <w:ilvl w:val="0"/>
          <w:numId w:val="0"/>
        </w:numPr>
        <w:ind w:left="1418"/>
        <w:rPr>
          <w:lang w:eastAsia="en-GB"/>
        </w:rPr>
      </w:pPr>
    </w:p>
    <w:p w14:paraId="3076E1BE" w14:textId="24724E81" w:rsidR="00B45934" w:rsidRDefault="00ED37CE" w:rsidP="005456BE">
      <w:pPr>
        <w:pStyle w:val="ListParagraph"/>
        <w:numPr>
          <w:ilvl w:val="2"/>
          <w:numId w:val="1"/>
        </w:numPr>
        <w:ind w:left="1418"/>
        <w:rPr>
          <w:lang w:eastAsia="en-GB"/>
        </w:rPr>
      </w:pPr>
      <w:r>
        <w:rPr>
          <w:lang w:eastAsia="en-GB"/>
        </w:rPr>
        <w:t>a</w:t>
      </w:r>
      <w:r w:rsidR="00826E2E">
        <w:rPr>
          <w:lang w:eastAsia="en-GB"/>
        </w:rPr>
        <w:t xml:space="preserve">voiding </w:t>
      </w:r>
      <w:r w:rsidR="0011477C">
        <w:rPr>
          <w:lang w:eastAsia="en-GB"/>
        </w:rPr>
        <w:t>the</w:t>
      </w:r>
      <w:r w:rsidR="003122F6">
        <w:rPr>
          <w:lang w:eastAsia="en-GB"/>
        </w:rPr>
        <w:t xml:space="preserve"> </w:t>
      </w:r>
      <w:r w:rsidR="00826E2E">
        <w:rPr>
          <w:lang w:eastAsia="en-GB"/>
        </w:rPr>
        <w:t xml:space="preserve">use of products and practices that contribute to climate </w:t>
      </w:r>
      <w:r w:rsidR="0092073F">
        <w:rPr>
          <w:lang w:eastAsia="en-GB"/>
        </w:rPr>
        <w:t>change</w:t>
      </w:r>
      <w:r w:rsidR="00826E2E">
        <w:rPr>
          <w:lang w:eastAsia="en-GB"/>
        </w:rPr>
        <w:t xml:space="preserve">, while promoting and favouring </w:t>
      </w:r>
      <w:r w:rsidR="003122F6">
        <w:rPr>
          <w:lang w:eastAsia="en-GB"/>
        </w:rPr>
        <w:t xml:space="preserve">the </w:t>
      </w:r>
      <w:r w:rsidR="00826E2E">
        <w:rPr>
          <w:lang w:eastAsia="en-GB"/>
        </w:rPr>
        <w:t xml:space="preserve">use of products and practices that are </w:t>
      </w:r>
      <w:r w:rsidR="00B45934">
        <w:rPr>
          <w:lang w:eastAsia="en-GB"/>
        </w:rPr>
        <w:t xml:space="preserve">at a minimum </w:t>
      </w:r>
      <w:r w:rsidR="00AA6DE2">
        <w:rPr>
          <w:lang w:eastAsia="en-GB"/>
        </w:rPr>
        <w:t>climate-</w:t>
      </w:r>
      <w:r w:rsidR="00826E2E">
        <w:rPr>
          <w:lang w:eastAsia="en-GB"/>
        </w:rPr>
        <w:t>neutral</w:t>
      </w:r>
      <w:r w:rsidR="00B45934">
        <w:rPr>
          <w:lang w:eastAsia="en-GB"/>
        </w:rPr>
        <w:t xml:space="preserve"> </w:t>
      </w:r>
      <w:r w:rsidR="00826E2E">
        <w:rPr>
          <w:lang w:eastAsia="en-GB"/>
        </w:rPr>
        <w:t>or</w:t>
      </w:r>
      <w:r w:rsidR="00B45934">
        <w:rPr>
          <w:lang w:eastAsia="en-GB"/>
        </w:rPr>
        <w:t>, as a preference,</w:t>
      </w:r>
      <w:r w:rsidR="00826E2E">
        <w:rPr>
          <w:lang w:eastAsia="en-GB"/>
        </w:rPr>
        <w:t xml:space="preserve"> have positive impacts on the </w:t>
      </w:r>
      <w:proofErr w:type="gramStart"/>
      <w:r w:rsidR="00826E2E">
        <w:rPr>
          <w:lang w:eastAsia="en-GB"/>
        </w:rPr>
        <w:t>environment</w:t>
      </w:r>
      <w:r w:rsidR="0092073F">
        <w:rPr>
          <w:lang w:eastAsia="en-GB"/>
        </w:rPr>
        <w:t>;</w:t>
      </w:r>
      <w:proofErr w:type="gramEnd"/>
    </w:p>
    <w:p w14:paraId="5BBEF124" w14:textId="77777777" w:rsidR="00B45934" w:rsidRPr="005456BE" w:rsidRDefault="00B45934" w:rsidP="005456BE">
      <w:pPr>
        <w:pStyle w:val="ListParagraph"/>
        <w:numPr>
          <w:ilvl w:val="0"/>
          <w:numId w:val="0"/>
        </w:numPr>
        <w:ind w:left="1418"/>
        <w:rPr>
          <w:lang w:eastAsia="en-GB"/>
        </w:rPr>
      </w:pPr>
    </w:p>
    <w:p w14:paraId="53200292" w14:textId="7EE8609E" w:rsidR="00866BFE" w:rsidRPr="00B45934" w:rsidRDefault="00ED37CE" w:rsidP="005456BE">
      <w:pPr>
        <w:pStyle w:val="ListParagraph"/>
        <w:numPr>
          <w:ilvl w:val="2"/>
          <w:numId w:val="1"/>
        </w:numPr>
        <w:ind w:left="1418"/>
        <w:rPr>
          <w:lang w:eastAsia="en-GB"/>
        </w:rPr>
      </w:pPr>
      <w:r>
        <w:rPr>
          <w:lang w:eastAsia="en-GB"/>
        </w:rPr>
        <w:t>e</w:t>
      </w:r>
      <w:r w:rsidR="00866BFE" w:rsidRPr="005456BE">
        <w:rPr>
          <w:lang w:eastAsia="en-GB"/>
        </w:rPr>
        <w:t xml:space="preserve">nhancing awareness within </w:t>
      </w:r>
      <w:r w:rsidR="00E30B9A" w:rsidRPr="0075242D">
        <w:rPr>
          <w:color w:val="7F7F7F" w:themeColor="text1" w:themeTint="80"/>
        </w:rPr>
        <w:t>[Organisation]</w:t>
      </w:r>
      <w:r w:rsidR="00E30B9A">
        <w:rPr>
          <w:color w:val="7F7F7F" w:themeColor="text1" w:themeTint="80"/>
        </w:rPr>
        <w:t xml:space="preserve"> </w:t>
      </w:r>
      <w:r w:rsidR="00866BFE" w:rsidRPr="005456BE">
        <w:rPr>
          <w:lang w:eastAsia="en-GB"/>
        </w:rPr>
        <w:t xml:space="preserve">and among </w:t>
      </w:r>
      <w:r w:rsidR="0092073F" w:rsidRPr="00127065">
        <w:rPr>
          <w:color w:val="7F7F7F" w:themeColor="text1" w:themeTint="80"/>
        </w:rPr>
        <w:t>[our members / the clients we serve / the people we work with]</w:t>
      </w:r>
      <w:r w:rsidR="00776460">
        <w:rPr>
          <w:lang w:eastAsia="en-GB"/>
        </w:rPr>
        <w:t xml:space="preserve">, stakeholders, </w:t>
      </w:r>
      <w:r w:rsidR="00866BFE" w:rsidRPr="005456BE">
        <w:rPr>
          <w:lang w:eastAsia="en-GB"/>
        </w:rPr>
        <w:t xml:space="preserve">suppliers and the wider community about our actions in seeking to operate in an environmentally responsible </w:t>
      </w:r>
      <w:proofErr w:type="gramStart"/>
      <w:r w:rsidR="00866BFE" w:rsidRPr="005456BE">
        <w:rPr>
          <w:lang w:eastAsia="en-GB"/>
        </w:rPr>
        <w:t>manne</w:t>
      </w:r>
      <w:r w:rsidR="00B45934" w:rsidRPr="005456BE">
        <w:rPr>
          <w:lang w:eastAsia="en-GB"/>
        </w:rPr>
        <w:t>r</w:t>
      </w:r>
      <w:r w:rsidR="005456BE">
        <w:rPr>
          <w:lang w:eastAsia="en-GB"/>
        </w:rPr>
        <w:t>;</w:t>
      </w:r>
      <w:proofErr w:type="gramEnd"/>
      <w:r w:rsidR="005456BE">
        <w:rPr>
          <w:lang w:eastAsia="en-GB"/>
        </w:rPr>
        <w:t xml:space="preserve"> </w:t>
      </w:r>
    </w:p>
    <w:p w14:paraId="0E5888B5" w14:textId="77777777" w:rsidR="00B45934" w:rsidRPr="00B45934" w:rsidRDefault="00B45934" w:rsidP="005456BE">
      <w:pPr>
        <w:pStyle w:val="ListParagraph"/>
        <w:numPr>
          <w:ilvl w:val="0"/>
          <w:numId w:val="0"/>
        </w:numPr>
        <w:ind w:left="1418"/>
        <w:rPr>
          <w:lang w:eastAsia="en-GB"/>
        </w:rPr>
      </w:pPr>
    </w:p>
    <w:p w14:paraId="0E0F752E" w14:textId="06BBF1ED" w:rsidR="00866BFE" w:rsidRPr="005456BE" w:rsidRDefault="005456BE" w:rsidP="005456BE">
      <w:pPr>
        <w:pStyle w:val="ListParagraph"/>
        <w:numPr>
          <w:ilvl w:val="2"/>
          <w:numId w:val="1"/>
        </w:numPr>
        <w:ind w:left="1418"/>
        <w:rPr>
          <w:lang w:eastAsia="en-GB"/>
        </w:rPr>
      </w:pPr>
      <w:r>
        <w:rPr>
          <w:lang w:eastAsia="en-GB"/>
        </w:rPr>
        <w:t>u</w:t>
      </w:r>
      <w:r w:rsidR="00866BFE" w:rsidRPr="005456BE">
        <w:rPr>
          <w:lang w:eastAsia="en-GB"/>
        </w:rPr>
        <w:t xml:space="preserve">sing reasonable endeavours to conduct audits and self-assessments of </w:t>
      </w:r>
      <w:r w:rsidR="0092073F" w:rsidRPr="0075242D">
        <w:rPr>
          <w:color w:val="7F7F7F" w:themeColor="text1" w:themeTint="80"/>
        </w:rPr>
        <w:t>[Organisation]</w:t>
      </w:r>
      <w:r w:rsidR="0092073F" w:rsidRPr="00AA6DE2">
        <w:rPr>
          <w:lang w:eastAsia="en-GB"/>
        </w:rPr>
        <w:t xml:space="preserve">’s </w:t>
      </w:r>
      <w:r w:rsidR="00866BFE" w:rsidRPr="005456BE">
        <w:rPr>
          <w:lang w:eastAsia="en-GB"/>
        </w:rPr>
        <w:t xml:space="preserve">compliance with this policy, </w:t>
      </w:r>
      <w:proofErr w:type="gramStart"/>
      <w:r w:rsidR="00866BFE" w:rsidRPr="005456BE">
        <w:rPr>
          <w:lang w:eastAsia="en-GB"/>
        </w:rPr>
        <w:t>in order to</w:t>
      </w:r>
      <w:proofErr w:type="gramEnd"/>
      <w:r w:rsidR="00866BFE" w:rsidRPr="005456BE">
        <w:rPr>
          <w:lang w:eastAsia="en-GB"/>
        </w:rPr>
        <w:t xml:space="preserve"> continually improve our environmental management systems and response</w:t>
      </w:r>
      <w:r w:rsidR="00AA6DE2">
        <w:rPr>
          <w:lang w:eastAsia="en-GB"/>
        </w:rPr>
        <w:t>s</w:t>
      </w:r>
      <w:r w:rsidR="00866BFE" w:rsidRPr="005456BE">
        <w:rPr>
          <w:lang w:eastAsia="en-GB"/>
        </w:rPr>
        <w:t xml:space="preserve"> to climate </w:t>
      </w:r>
      <w:r w:rsidR="0092073F">
        <w:rPr>
          <w:lang w:eastAsia="en-GB"/>
        </w:rPr>
        <w:t>change</w:t>
      </w:r>
      <w:r w:rsidR="00ED37CE">
        <w:rPr>
          <w:lang w:eastAsia="en-GB"/>
        </w:rPr>
        <w:t>; and</w:t>
      </w:r>
    </w:p>
    <w:p w14:paraId="79851B35" w14:textId="77777777" w:rsidR="00B45934" w:rsidRPr="005456BE" w:rsidRDefault="00B45934" w:rsidP="005456BE">
      <w:pPr>
        <w:pStyle w:val="ListParagraph"/>
        <w:numPr>
          <w:ilvl w:val="0"/>
          <w:numId w:val="0"/>
        </w:numPr>
        <w:ind w:left="1418"/>
        <w:rPr>
          <w:lang w:eastAsia="en-GB"/>
        </w:rPr>
      </w:pPr>
    </w:p>
    <w:p w14:paraId="6B48DF57" w14:textId="0FDFAAC7" w:rsidR="008C0D81" w:rsidRPr="00B45934" w:rsidRDefault="00ED37CE" w:rsidP="005456BE">
      <w:pPr>
        <w:pStyle w:val="ListParagraph"/>
        <w:numPr>
          <w:ilvl w:val="2"/>
          <w:numId w:val="1"/>
        </w:numPr>
        <w:ind w:left="1418"/>
      </w:pPr>
      <w:r>
        <w:rPr>
          <w:lang w:eastAsia="en-GB"/>
        </w:rPr>
        <w:t>m</w:t>
      </w:r>
      <w:r w:rsidR="00866BFE" w:rsidRPr="005456BE">
        <w:rPr>
          <w:lang w:eastAsia="en-GB"/>
        </w:rPr>
        <w:t>ain</w:t>
      </w:r>
      <w:r w:rsidR="00866BFE" w:rsidRPr="009C48D7">
        <w:rPr>
          <w:color w:val="000000"/>
          <w:lang w:eastAsia="en-GB"/>
        </w:rPr>
        <w:t xml:space="preserve">taining an open and honest dialogue with </w:t>
      </w:r>
      <w:r w:rsidR="0092073F" w:rsidRPr="00127065">
        <w:rPr>
          <w:color w:val="7F7F7F" w:themeColor="text1" w:themeTint="80"/>
        </w:rPr>
        <w:t>[our members / the clients we serve / the people we work with]</w:t>
      </w:r>
      <w:r w:rsidR="00866BFE" w:rsidRPr="009C48D7">
        <w:rPr>
          <w:color w:val="000000"/>
          <w:lang w:eastAsia="en-GB"/>
        </w:rPr>
        <w:t xml:space="preserve">, </w:t>
      </w:r>
      <w:r w:rsidR="0092073F" w:rsidRPr="005456BE">
        <w:rPr>
          <w:lang w:eastAsia="en-GB"/>
        </w:rPr>
        <w:t xml:space="preserve">suppliers and the wider community </w:t>
      </w:r>
      <w:r w:rsidR="00866BFE" w:rsidRPr="009C48D7">
        <w:rPr>
          <w:color w:val="000000"/>
          <w:lang w:eastAsia="en-GB"/>
        </w:rPr>
        <w:t xml:space="preserve">about </w:t>
      </w:r>
      <w:r w:rsidR="0092073F" w:rsidRPr="0075242D">
        <w:rPr>
          <w:color w:val="7F7F7F" w:themeColor="text1" w:themeTint="80"/>
        </w:rPr>
        <w:t>[Organisation]</w:t>
      </w:r>
      <w:r w:rsidR="0092073F" w:rsidRPr="00AA6DE2">
        <w:rPr>
          <w:lang w:eastAsia="en-GB"/>
        </w:rPr>
        <w:t>’s</w:t>
      </w:r>
      <w:r w:rsidR="0092073F" w:rsidRPr="00AA6DE2" w:rsidDel="0092073F">
        <w:rPr>
          <w:lang w:eastAsia="en-GB"/>
        </w:rPr>
        <w:t xml:space="preserve"> </w:t>
      </w:r>
      <w:r w:rsidR="00866BFE" w:rsidRPr="009C48D7">
        <w:rPr>
          <w:color w:val="000000"/>
          <w:lang w:eastAsia="en-GB"/>
        </w:rPr>
        <w:t>performance against this policy</w:t>
      </w:r>
      <w:r w:rsidR="0092073F">
        <w:rPr>
          <w:color w:val="000000"/>
          <w:lang w:eastAsia="en-GB"/>
        </w:rPr>
        <w:t>.</w:t>
      </w:r>
    </w:p>
    <w:p w14:paraId="00D41E31" w14:textId="77777777" w:rsidR="00B45934" w:rsidRPr="009C48D7" w:rsidRDefault="00B45934" w:rsidP="00B45934">
      <w:pPr>
        <w:pStyle w:val="ListParagraph"/>
        <w:numPr>
          <w:ilvl w:val="0"/>
          <w:numId w:val="0"/>
        </w:numPr>
        <w:ind w:left="720"/>
      </w:pPr>
    </w:p>
    <w:p w14:paraId="4FDE287C" w14:textId="2E5C9A22" w:rsidR="00CA4D4A" w:rsidRPr="00FB46A2" w:rsidRDefault="00CA4D4A" w:rsidP="00615AD7">
      <w:pPr>
        <w:pStyle w:val="Heading3"/>
        <w:sectPr w:rsidR="00CA4D4A" w:rsidRPr="00FB46A2" w:rsidSect="001D75CC">
          <w:footerReference w:type="even" r:id="rId11"/>
          <w:footerReference w:type="default" r:id="rId12"/>
          <w:headerReference w:type="first" r:id="rId13"/>
          <w:footerReference w:type="first" r:id="rId14"/>
          <w:pgSz w:w="11906" w:h="16838"/>
          <w:pgMar w:top="1440" w:right="1440" w:bottom="1440" w:left="1440" w:header="709" w:footer="709" w:gutter="0"/>
          <w:cols w:space="708"/>
          <w:titlePg/>
          <w:docGrid w:linePitch="360"/>
        </w:sectPr>
      </w:pPr>
    </w:p>
    <w:p w14:paraId="0364427F" w14:textId="77777777" w:rsidR="00F10CB2" w:rsidRDefault="00F10CB2" w:rsidP="00615AD7"/>
    <w:p w14:paraId="3C3D0B58" w14:textId="56EC3867" w:rsidR="009D71EF" w:rsidRDefault="00E422B0" w:rsidP="00E422B0">
      <w:pPr>
        <w:pStyle w:val="Heading2"/>
      </w:pPr>
      <w:r>
        <w:t xml:space="preserve">Environmental Sustainability </w:t>
      </w:r>
      <w:r w:rsidR="000C093C">
        <w:t>Procedures</w:t>
      </w:r>
    </w:p>
    <w:p w14:paraId="44F15516" w14:textId="631CB53E" w:rsidR="00141A66" w:rsidRPr="001E1092" w:rsidRDefault="00141A66" w:rsidP="00E422B0">
      <w:pPr>
        <w:jc w:val="center"/>
        <w:rPr>
          <w:i/>
          <w:iCs/>
        </w:rPr>
      </w:pPr>
      <w:r w:rsidRPr="001E1092">
        <w:rPr>
          <w:i/>
          <w:iCs/>
          <w:color w:val="595959" w:themeColor="text1" w:themeTint="A6"/>
        </w:rPr>
        <w:t>Last updated</w:t>
      </w:r>
      <w:r w:rsidR="00E422B0">
        <w:rPr>
          <w:i/>
          <w:iCs/>
          <w:color w:val="595959" w:themeColor="text1" w:themeTint="A6"/>
        </w:rPr>
        <w:t xml:space="preserve"> </w:t>
      </w:r>
      <w:r w:rsidR="006A0ACD">
        <w:rPr>
          <w:i/>
          <w:iCs/>
          <w:color w:val="595959" w:themeColor="text1" w:themeTint="A6"/>
        </w:rPr>
        <w:t>Dec</w:t>
      </w:r>
      <w:r>
        <w:rPr>
          <w:i/>
          <w:iCs/>
          <w:color w:val="595959" w:themeColor="text1" w:themeTint="A6"/>
        </w:rPr>
        <w:t xml:space="preserve"> 2021</w:t>
      </w:r>
    </w:p>
    <w:p w14:paraId="38CDA76B" w14:textId="77777777" w:rsidR="00E444A3" w:rsidRPr="000C093C" w:rsidRDefault="00E444A3" w:rsidP="00615AD7"/>
    <w:tbl>
      <w:tblPr>
        <w:tblStyle w:val="TableGrid"/>
        <w:tblW w:w="0" w:type="auto"/>
        <w:tblBorders>
          <w:top w:val="single" w:sz="4" w:space="0" w:color="30B88E"/>
          <w:left w:val="single" w:sz="4" w:space="0" w:color="30B88E"/>
          <w:bottom w:val="single" w:sz="4" w:space="0" w:color="30B88E"/>
          <w:right w:val="single" w:sz="4" w:space="0" w:color="30B88E"/>
          <w:insideH w:val="none" w:sz="0" w:space="0" w:color="auto"/>
          <w:insideV w:val="none" w:sz="0" w:space="0" w:color="auto"/>
        </w:tblBorders>
        <w:tblLook w:val="04A0" w:firstRow="1" w:lastRow="0" w:firstColumn="1" w:lastColumn="0" w:noHBand="0" w:noVBand="1"/>
      </w:tblPr>
      <w:tblGrid>
        <w:gridCol w:w="2263"/>
        <w:gridCol w:w="1843"/>
        <w:gridCol w:w="2410"/>
        <w:gridCol w:w="1880"/>
      </w:tblGrid>
      <w:tr w:rsidR="00F10CB2" w:rsidRPr="00F10CB2" w14:paraId="055677AF" w14:textId="77777777" w:rsidTr="003676E4">
        <w:tc>
          <w:tcPr>
            <w:tcW w:w="2263" w:type="dxa"/>
          </w:tcPr>
          <w:p w14:paraId="0CE90DAE" w14:textId="4680E906" w:rsidR="009D71EF" w:rsidRPr="00F10CB2" w:rsidRDefault="009D71EF" w:rsidP="00615AD7">
            <w:pPr>
              <w:rPr>
                <w:color w:val="595959" w:themeColor="text1" w:themeTint="A6"/>
              </w:rPr>
            </w:pPr>
            <w:r w:rsidRPr="00F10CB2">
              <w:rPr>
                <w:color w:val="595959" w:themeColor="text1" w:themeTint="A6"/>
              </w:rPr>
              <w:t>Procedure number</w:t>
            </w:r>
          </w:p>
        </w:tc>
        <w:tc>
          <w:tcPr>
            <w:tcW w:w="1843" w:type="dxa"/>
          </w:tcPr>
          <w:p w14:paraId="63BE9677" w14:textId="38C4C46C" w:rsidR="009D71EF" w:rsidRPr="00F10CB2" w:rsidRDefault="00F93949" w:rsidP="00615AD7">
            <w:pPr>
              <w:rPr>
                <w:color w:val="595959" w:themeColor="text1" w:themeTint="A6"/>
              </w:rPr>
            </w:pPr>
            <w:r w:rsidRPr="00F10CB2">
              <w:rPr>
                <w:color w:val="595959" w:themeColor="text1" w:themeTint="A6"/>
              </w:rPr>
              <w:t>[</w:t>
            </w:r>
            <w:r w:rsidR="009D71EF" w:rsidRPr="00F10CB2">
              <w:rPr>
                <w:color w:val="595959" w:themeColor="text1" w:themeTint="A6"/>
              </w:rPr>
              <w:t>insert number</w:t>
            </w:r>
            <w:r w:rsidRPr="00F10CB2">
              <w:rPr>
                <w:color w:val="595959" w:themeColor="text1" w:themeTint="A6"/>
              </w:rPr>
              <w:t>]</w:t>
            </w:r>
          </w:p>
        </w:tc>
        <w:tc>
          <w:tcPr>
            <w:tcW w:w="2410" w:type="dxa"/>
          </w:tcPr>
          <w:p w14:paraId="219F2D4C" w14:textId="77777777" w:rsidR="009D71EF" w:rsidRPr="00F10CB2" w:rsidRDefault="009D71EF" w:rsidP="00615AD7">
            <w:pPr>
              <w:rPr>
                <w:color w:val="595959" w:themeColor="text1" w:themeTint="A6"/>
              </w:rPr>
            </w:pPr>
            <w:r w:rsidRPr="00F10CB2">
              <w:rPr>
                <w:color w:val="595959" w:themeColor="text1" w:themeTint="A6"/>
              </w:rPr>
              <w:t>Version</w:t>
            </w:r>
          </w:p>
        </w:tc>
        <w:tc>
          <w:tcPr>
            <w:tcW w:w="1880" w:type="dxa"/>
          </w:tcPr>
          <w:p w14:paraId="72997CD2" w14:textId="3478BFA9" w:rsidR="009D71EF" w:rsidRPr="00F10CB2" w:rsidRDefault="00F93949" w:rsidP="00615AD7">
            <w:pPr>
              <w:rPr>
                <w:color w:val="595959" w:themeColor="text1" w:themeTint="A6"/>
              </w:rPr>
            </w:pPr>
            <w:r w:rsidRPr="00F10CB2">
              <w:rPr>
                <w:color w:val="595959" w:themeColor="text1" w:themeTint="A6"/>
              </w:rPr>
              <w:t>[</w:t>
            </w:r>
            <w:r w:rsidR="009D71EF" w:rsidRPr="00F10CB2">
              <w:rPr>
                <w:color w:val="595959" w:themeColor="text1" w:themeTint="A6"/>
              </w:rPr>
              <w:t>insert number</w:t>
            </w:r>
            <w:r w:rsidRPr="00F10CB2">
              <w:rPr>
                <w:color w:val="595959" w:themeColor="text1" w:themeTint="A6"/>
              </w:rPr>
              <w:t>]</w:t>
            </w:r>
          </w:p>
        </w:tc>
      </w:tr>
      <w:tr w:rsidR="00F10CB2" w:rsidRPr="00F10CB2" w14:paraId="071674A8" w14:textId="77777777" w:rsidTr="003676E4">
        <w:tc>
          <w:tcPr>
            <w:tcW w:w="2263" w:type="dxa"/>
          </w:tcPr>
          <w:p w14:paraId="613A1D8F" w14:textId="77777777" w:rsidR="009D71EF" w:rsidRPr="00F10CB2" w:rsidRDefault="009D71EF" w:rsidP="00615AD7">
            <w:pPr>
              <w:rPr>
                <w:color w:val="595959" w:themeColor="text1" w:themeTint="A6"/>
              </w:rPr>
            </w:pPr>
            <w:r w:rsidRPr="00F10CB2">
              <w:rPr>
                <w:color w:val="595959" w:themeColor="text1" w:themeTint="A6"/>
              </w:rPr>
              <w:t>Drafted by</w:t>
            </w:r>
          </w:p>
        </w:tc>
        <w:tc>
          <w:tcPr>
            <w:tcW w:w="1843" w:type="dxa"/>
          </w:tcPr>
          <w:p w14:paraId="0D8CDE81" w14:textId="31C2D978" w:rsidR="009D71EF" w:rsidRPr="00F10CB2" w:rsidRDefault="00F93949" w:rsidP="00615AD7">
            <w:pPr>
              <w:rPr>
                <w:color w:val="595959" w:themeColor="text1" w:themeTint="A6"/>
              </w:rPr>
            </w:pPr>
            <w:r w:rsidRPr="00F10CB2">
              <w:rPr>
                <w:color w:val="595959" w:themeColor="text1" w:themeTint="A6"/>
              </w:rPr>
              <w:t>[</w:t>
            </w:r>
            <w:r w:rsidR="009D71EF" w:rsidRPr="00F10CB2">
              <w:rPr>
                <w:color w:val="595959" w:themeColor="text1" w:themeTint="A6"/>
              </w:rPr>
              <w:t>insert name</w:t>
            </w:r>
            <w:r w:rsidRPr="00F10CB2">
              <w:rPr>
                <w:color w:val="595959" w:themeColor="text1" w:themeTint="A6"/>
              </w:rPr>
              <w:t>]</w:t>
            </w:r>
          </w:p>
        </w:tc>
        <w:tc>
          <w:tcPr>
            <w:tcW w:w="2410" w:type="dxa"/>
          </w:tcPr>
          <w:p w14:paraId="7040AF63" w14:textId="5147B982" w:rsidR="009D71EF" w:rsidRPr="00F10CB2" w:rsidRDefault="009D71EF" w:rsidP="00615AD7">
            <w:pPr>
              <w:rPr>
                <w:color w:val="595959" w:themeColor="text1" w:themeTint="A6"/>
              </w:rPr>
            </w:pPr>
            <w:r w:rsidRPr="00F10CB2">
              <w:rPr>
                <w:color w:val="595959" w:themeColor="text1" w:themeTint="A6"/>
              </w:rPr>
              <w:t>Approved on</w:t>
            </w:r>
          </w:p>
        </w:tc>
        <w:tc>
          <w:tcPr>
            <w:tcW w:w="1880" w:type="dxa"/>
          </w:tcPr>
          <w:p w14:paraId="7C954F77" w14:textId="18D8408D" w:rsidR="009D71EF" w:rsidRPr="00F10CB2" w:rsidRDefault="00F93949" w:rsidP="00615AD7">
            <w:pPr>
              <w:rPr>
                <w:color w:val="595959" w:themeColor="text1" w:themeTint="A6"/>
              </w:rPr>
            </w:pPr>
            <w:r w:rsidRPr="00F10CB2">
              <w:rPr>
                <w:color w:val="595959" w:themeColor="text1" w:themeTint="A6"/>
              </w:rPr>
              <w:t>[</w:t>
            </w:r>
            <w:r w:rsidR="009D71EF" w:rsidRPr="00F10CB2">
              <w:rPr>
                <w:color w:val="595959" w:themeColor="text1" w:themeTint="A6"/>
              </w:rPr>
              <w:t>insert date</w:t>
            </w:r>
            <w:r w:rsidRPr="00F10CB2">
              <w:rPr>
                <w:color w:val="595959" w:themeColor="text1" w:themeTint="A6"/>
              </w:rPr>
              <w:t>]</w:t>
            </w:r>
          </w:p>
        </w:tc>
      </w:tr>
      <w:tr w:rsidR="00F10CB2" w:rsidRPr="00F10CB2" w14:paraId="41079FD6" w14:textId="77777777" w:rsidTr="003676E4">
        <w:tc>
          <w:tcPr>
            <w:tcW w:w="2263" w:type="dxa"/>
          </w:tcPr>
          <w:p w14:paraId="0385FE38" w14:textId="0BCA45B3" w:rsidR="009D71EF" w:rsidRPr="00F10CB2" w:rsidRDefault="008170DD" w:rsidP="00615AD7">
            <w:pPr>
              <w:rPr>
                <w:color w:val="595959" w:themeColor="text1" w:themeTint="A6"/>
              </w:rPr>
            </w:pPr>
            <w:r w:rsidRPr="00F10CB2">
              <w:rPr>
                <w:color w:val="595959" w:themeColor="text1" w:themeTint="A6"/>
              </w:rPr>
              <w:t>Authorised</w:t>
            </w:r>
            <w:r w:rsidR="009D71EF" w:rsidRPr="00F10CB2">
              <w:rPr>
                <w:color w:val="595959" w:themeColor="text1" w:themeTint="A6"/>
              </w:rPr>
              <w:t xml:space="preserve"> person</w:t>
            </w:r>
          </w:p>
        </w:tc>
        <w:tc>
          <w:tcPr>
            <w:tcW w:w="1843" w:type="dxa"/>
          </w:tcPr>
          <w:p w14:paraId="46764BC3" w14:textId="5BAD3B2B" w:rsidR="009D71EF" w:rsidRPr="00F10CB2" w:rsidRDefault="00F93949" w:rsidP="00615AD7">
            <w:pPr>
              <w:rPr>
                <w:color w:val="595959" w:themeColor="text1" w:themeTint="A6"/>
              </w:rPr>
            </w:pPr>
            <w:r w:rsidRPr="00F10CB2">
              <w:rPr>
                <w:color w:val="595959" w:themeColor="text1" w:themeTint="A6"/>
              </w:rPr>
              <w:t>[</w:t>
            </w:r>
            <w:r w:rsidR="009D71EF" w:rsidRPr="00F10CB2">
              <w:rPr>
                <w:color w:val="595959" w:themeColor="text1" w:themeTint="A6"/>
              </w:rPr>
              <w:t>insert name</w:t>
            </w:r>
            <w:r w:rsidRPr="00F10CB2">
              <w:rPr>
                <w:color w:val="595959" w:themeColor="text1" w:themeTint="A6"/>
              </w:rPr>
              <w:t>]</w:t>
            </w:r>
          </w:p>
        </w:tc>
        <w:tc>
          <w:tcPr>
            <w:tcW w:w="2410" w:type="dxa"/>
          </w:tcPr>
          <w:p w14:paraId="43455221" w14:textId="77777777" w:rsidR="009D71EF" w:rsidRPr="00F10CB2" w:rsidRDefault="009D71EF" w:rsidP="00615AD7">
            <w:pPr>
              <w:rPr>
                <w:color w:val="595959" w:themeColor="text1" w:themeTint="A6"/>
              </w:rPr>
            </w:pPr>
            <w:r w:rsidRPr="00F10CB2">
              <w:rPr>
                <w:color w:val="595959" w:themeColor="text1" w:themeTint="A6"/>
              </w:rPr>
              <w:t>Scheduled review date</w:t>
            </w:r>
          </w:p>
        </w:tc>
        <w:tc>
          <w:tcPr>
            <w:tcW w:w="1880" w:type="dxa"/>
          </w:tcPr>
          <w:p w14:paraId="556C911B" w14:textId="7F0464A9" w:rsidR="009D71EF" w:rsidRPr="00F10CB2" w:rsidRDefault="00F93949" w:rsidP="00615AD7">
            <w:pPr>
              <w:rPr>
                <w:color w:val="595959" w:themeColor="text1" w:themeTint="A6"/>
              </w:rPr>
            </w:pPr>
            <w:r w:rsidRPr="00F10CB2">
              <w:rPr>
                <w:color w:val="595959" w:themeColor="text1" w:themeTint="A6"/>
              </w:rPr>
              <w:t>[</w:t>
            </w:r>
            <w:r w:rsidR="009D71EF" w:rsidRPr="00F10CB2">
              <w:rPr>
                <w:color w:val="595959" w:themeColor="text1" w:themeTint="A6"/>
              </w:rPr>
              <w:t>insert date</w:t>
            </w:r>
            <w:r w:rsidRPr="00F10CB2">
              <w:rPr>
                <w:color w:val="595959" w:themeColor="text1" w:themeTint="A6"/>
              </w:rPr>
              <w:t>]</w:t>
            </w:r>
          </w:p>
        </w:tc>
      </w:tr>
    </w:tbl>
    <w:p w14:paraId="39D08482" w14:textId="2E840298" w:rsidR="00EF28CF" w:rsidRPr="00EF28CF" w:rsidRDefault="00EF28CF" w:rsidP="00805686">
      <w:pPr>
        <w:pStyle w:val="Heading3"/>
        <w:numPr>
          <w:ilvl w:val="0"/>
          <w:numId w:val="4"/>
        </w:numPr>
        <w:spacing w:before="240"/>
        <w:contextualSpacing w:val="0"/>
        <w:rPr>
          <w:color w:val="auto"/>
        </w:rPr>
      </w:pPr>
      <w:r>
        <w:t>Responsibilities</w:t>
      </w:r>
    </w:p>
    <w:p w14:paraId="6E72DF17" w14:textId="14249D3D" w:rsidR="000F0543" w:rsidRPr="000F0543" w:rsidRDefault="00914BD5" w:rsidP="00805686">
      <w:pPr>
        <w:pStyle w:val="ListParagraph"/>
        <w:numPr>
          <w:ilvl w:val="1"/>
          <w:numId w:val="4"/>
        </w:numPr>
        <w:spacing w:before="240"/>
        <w:contextualSpacing w:val="0"/>
      </w:pPr>
      <w:r>
        <w:rPr>
          <w:rFonts w:eastAsiaTheme="minorEastAsia"/>
          <w:szCs w:val="20"/>
        </w:rPr>
        <w:t xml:space="preserve">It </w:t>
      </w:r>
      <w:r w:rsidR="005304F9">
        <w:rPr>
          <w:rFonts w:eastAsiaTheme="minorEastAsia"/>
          <w:szCs w:val="20"/>
        </w:rPr>
        <w:t>is</w:t>
      </w:r>
      <w:r w:rsidRPr="1E1D6B8A">
        <w:rPr>
          <w:rFonts w:eastAsiaTheme="minorEastAsia"/>
          <w:szCs w:val="20"/>
        </w:rPr>
        <w:t xml:space="preserve"> the responsibility of </w:t>
      </w:r>
      <w:r w:rsidRPr="00B10246">
        <w:rPr>
          <w:rFonts w:eastAsiaTheme="minorEastAsia"/>
          <w:b/>
          <w:bCs/>
          <w:szCs w:val="20"/>
        </w:rPr>
        <w:t xml:space="preserve">the </w:t>
      </w:r>
      <w:r w:rsidR="0092073F" w:rsidRPr="00127065">
        <w:rPr>
          <w:color w:val="7F7F7F" w:themeColor="text1" w:themeTint="80"/>
        </w:rPr>
        <w:t>[</w:t>
      </w:r>
      <w:r w:rsidR="0092073F" w:rsidRPr="0092073F">
        <w:rPr>
          <w:b/>
          <w:bCs/>
          <w:color w:val="7F7F7F" w:themeColor="text1" w:themeTint="80"/>
        </w:rPr>
        <w:t>board / committee / management</w:t>
      </w:r>
      <w:r w:rsidR="0092073F" w:rsidRPr="00127065">
        <w:rPr>
          <w:color w:val="7F7F7F" w:themeColor="text1" w:themeTint="80"/>
        </w:rPr>
        <w:t>]</w:t>
      </w:r>
      <w:r w:rsidRPr="1E1D6B8A">
        <w:rPr>
          <w:rFonts w:eastAsiaTheme="minorEastAsia"/>
          <w:szCs w:val="20"/>
        </w:rPr>
        <w:t>to establish and maintain policies and procedures and to bring these procedures</w:t>
      </w:r>
      <w:r w:rsidR="00776460">
        <w:rPr>
          <w:rFonts w:eastAsiaTheme="minorEastAsia"/>
          <w:szCs w:val="20"/>
        </w:rPr>
        <w:t xml:space="preserve"> to the Environmental Sustainability policy</w:t>
      </w:r>
      <w:r w:rsidRPr="1E1D6B8A">
        <w:rPr>
          <w:rFonts w:eastAsiaTheme="minorEastAsia"/>
          <w:szCs w:val="20"/>
        </w:rPr>
        <w:t xml:space="preserve"> into effect</w:t>
      </w:r>
      <w:r>
        <w:rPr>
          <w:rFonts w:eastAsiaTheme="minorEastAsia"/>
          <w:szCs w:val="20"/>
        </w:rPr>
        <w:t>.</w:t>
      </w:r>
    </w:p>
    <w:p w14:paraId="46AB2BE5" w14:textId="2E3B06CE" w:rsidR="00B102A5" w:rsidRDefault="000F0543" w:rsidP="00805686">
      <w:pPr>
        <w:pStyle w:val="ListParagraph"/>
        <w:numPr>
          <w:ilvl w:val="1"/>
          <w:numId w:val="4"/>
        </w:numPr>
        <w:spacing w:before="240"/>
        <w:contextualSpacing w:val="0"/>
      </w:pPr>
      <w:r>
        <w:rPr>
          <w:rFonts w:eastAsiaTheme="minorEastAsia"/>
          <w:szCs w:val="20"/>
        </w:rPr>
        <w:t xml:space="preserve">It </w:t>
      </w:r>
      <w:r w:rsidR="005304F9">
        <w:rPr>
          <w:rFonts w:eastAsiaTheme="minorEastAsia"/>
          <w:szCs w:val="20"/>
        </w:rPr>
        <w:t>is</w:t>
      </w:r>
      <w:r w:rsidRPr="000F0543">
        <w:rPr>
          <w:rFonts w:eastAsiaTheme="minorEastAsia"/>
          <w:szCs w:val="20"/>
        </w:rPr>
        <w:t xml:space="preserve"> the responsibility of </w:t>
      </w:r>
      <w:r w:rsidRPr="000F0543">
        <w:rPr>
          <w:rFonts w:eastAsiaTheme="minorEastAsia"/>
          <w:b/>
          <w:bCs/>
          <w:szCs w:val="20"/>
        </w:rPr>
        <w:t>the CEO</w:t>
      </w:r>
      <w:r w:rsidR="00B10246">
        <w:rPr>
          <w:rFonts w:eastAsiaTheme="minorEastAsia"/>
          <w:b/>
          <w:bCs/>
          <w:szCs w:val="20"/>
        </w:rPr>
        <w:t xml:space="preserve"> and other executi</w:t>
      </w:r>
      <w:r w:rsidR="00D425E9">
        <w:rPr>
          <w:rFonts w:eastAsiaTheme="minorEastAsia"/>
          <w:b/>
          <w:bCs/>
          <w:szCs w:val="20"/>
        </w:rPr>
        <w:t>ve officers</w:t>
      </w:r>
      <w:r w:rsidRPr="000F0543">
        <w:rPr>
          <w:rFonts w:eastAsiaTheme="minorEastAsia"/>
          <w:szCs w:val="20"/>
        </w:rPr>
        <w:t xml:space="preserve"> to ensure </w:t>
      </w:r>
      <w:r w:rsidR="00776460">
        <w:rPr>
          <w:rFonts w:eastAsiaTheme="minorEastAsia"/>
          <w:szCs w:val="20"/>
        </w:rPr>
        <w:t xml:space="preserve">the </w:t>
      </w:r>
      <w:r w:rsidRPr="000F0543">
        <w:rPr>
          <w:rFonts w:eastAsiaTheme="minorEastAsia"/>
          <w:szCs w:val="20"/>
        </w:rPr>
        <w:t xml:space="preserve">implementation </w:t>
      </w:r>
      <w:r w:rsidR="00776460">
        <w:rPr>
          <w:rFonts w:eastAsiaTheme="minorEastAsia"/>
          <w:szCs w:val="20"/>
        </w:rPr>
        <w:t xml:space="preserve">and </w:t>
      </w:r>
      <w:r w:rsidR="000D0D12">
        <w:rPr>
          <w:rFonts w:eastAsiaTheme="minorEastAsia"/>
          <w:szCs w:val="20"/>
        </w:rPr>
        <w:t xml:space="preserve">ongoing </w:t>
      </w:r>
      <w:r w:rsidR="00E42A27">
        <w:rPr>
          <w:rFonts w:eastAsiaTheme="minorEastAsia"/>
          <w:szCs w:val="20"/>
        </w:rPr>
        <w:t>observation</w:t>
      </w:r>
      <w:r w:rsidR="00776460">
        <w:rPr>
          <w:rFonts w:eastAsiaTheme="minorEastAsia"/>
          <w:szCs w:val="20"/>
        </w:rPr>
        <w:t xml:space="preserve"> </w:t>
      </w:r>
      <w:r w:rsidRPr="000F0543">
        <w:rPr>
          <w:rFonts w:eastAsiaTheme="minorEastAsia"/>
          <w:szCs w:val="20"/>
        </w:rPr>
        <w:t>of these procedures</w:t>
      </w:r>
      <w:r w:rsidR="005304F9">
        <w:rPr>
          <w:rFonts w:eastAsiaTheme="minorEastAsia"/>
          <w:szCs w:val="20"/>
        </w:rPr>
        <w:t xml:space="preserve"> </w:t>
      </w:r>
      <w:r w:rsidR="00F53D82">
        <w:rPr>
          <w:rFonts w:eastAsiaTheme="minorEastAsia"/>
          <w:szCs w:val="20"/>
        </w:rPr>
        <w:t>to the Environmental Sustainability</w:t>
      </w:r>
      <w:r w:rsidR="005304F9">
        <w:rPr>
          <w:rFonts w:eastAsiaTheme="minorEastAsia"/>
          <w:szCs w:val="20"/>
        </w:rPr>
        <w:t xml:space="preserve"> policy</w:t>
      </w:r>
      <w:r w:rsidRPr="000F0543">
        <w:rPr>
          <w:rFonts w:eastAsiaTheme="minorEastAsia"/>
          <w:szCs w:val="20"/>
        </w:rPr>
        <w:t>.</w:t>
      </w:r>
    </w:p>
    <w:p w14:paraId="2FBFC7B5" w14:textId="27072D64" w:rsidR="00B102A5" w:rsidRDefault="00B102A5" w:rsidP="00805686">
      <w:pPr>
        <w:pStyle w:val="Heading3"/>
        <w:spacing w:before="240"/>
      </w:pPr>
      <w:r w:rsidRPr="00361442">
        <w:t>Processes</w:t>
      </w:r>
    </w:p>
    <w:p w14:paraId="6503C472" w14:textId="0807A47E" w:rsidR="000D0D12" w:rsidRDefault="00535AD6" w:rsidP="00805686">
      <w:pPr>
        <w:pStyle w:val="ListParagraph"/>
        <w:numPr>
          <w:ilvl w:val="1"/>
          <w:numId w:val="1"/>
        </w:numPr>
        <w:spacing w:before="240" w:after="240"/>
        <w:contextualSpacing w:val="0"/>
        <w:rPr>
          <w:rFonts w:eastAsiaTheme="minorEastAsia"/>
          <w:szCs w:val="20"/>
        </w:rPr>
      </w:pPr>
      <w:r>
        <w:rPr>
          <w:color w:val="7F7F7F" w:themeColor="text1" w:themeTint="80"/>
        </w:rPr>
        <w:t xml:space="preserve">[Optional: see also paragraph </w:t>
      </w:r>
      <w:r>
        <w:rPr>
          <w:color w:val="7F7F7F" w:themeColor="text1" w:themeTint="80"/>
        </w:rPr>
        <w:fldChar w:fldCharType="begin"/>
      </w:r>
      <w:r>
        <w:rPr>
          <w:color w:val="7F7F7F" w:themeColor="text1" w:themeTint="80"/>
        </w:rPr>
        <w:instrText xml:space="preserve"> REF _Ref88032721 \r \h </w:instrText>
      </w:r>
      <w:r>
        <w:rPr>
          <w:color w:val="7F7F7F" w:themeColor="text1" w:themeTint="80"/>
        </w:rPr>
      </w:r>
      <w:r>
        <w:rPr>
          <w:color w:val="7F7F7F" w:themeColor="text1" w:themeTint="80"/>
        </w:rPr>
        <w:fldChar w:fldCharType="separate"/>
      </w:r>
      <w:r>
        <w:rPr>
          <w:color w:val="7F7F7F" w:themeColor="text1" w:themeTint="80"/>
        </w:rPr>
        <w:t>1.3</w:t>
      </w:r>
      <w:r>
        <w:rPr>
          <w:color w:val="7F7F7F" w:themeColor="text1" w:themeTint="80"/>
        </w:rPr>
        <w:fldChar w:fldCharType="end"/>
      </w:r>
      <w:r>
        <w:rPr>
          <w:color w:val="7F7F7F" w:themeColor="text1" w:themeTint="80"/>
        </w:rPr>
        <w:t xml:space="preserve"> above of the policy]</w:t>
      </w:r>
      <w:r w:rsidRPr="0075242D">
        <w:rPr>
          <w:color w:val="7F7F7F" w:themeColor="text1" w:themeTint="80"/>
        </w:rPr>
        <w:t xml:space="preserve"> </w:t>
      </w:r>
      <w:r w:rsidR="00541EE3" w:rsidRPr="0075242D">
        <w:rPr>
          <w:color w:val="7F7F7F" w:themeColor="text1" w:themeTint="80"/>
        </w:rPr>
        <w:t>[Organisation]</w:t>
      </w:r>
      <w:r w:rsidR="00541EE3" w:rsidRPr="002830C6">
        <w:rPr>
          <w:rFonts w:eastAsiaTheme="minorEastAsia"/>
          <w:color w:val="000000" w:themeColor="text1"/>
          <w:szCs w:val="20"/>
          <w:lang w:val="en-US" w:eastAsia="en-GB"/>
        </w:rPr>
        <w:t xml:space="preserve"> </w:t>
      </w:r>
      <w:r w:rsidR="00541EE3" w:rsidRPr="1E1D6B8A">
        <w:rPr>
          <w:rFonts w:eastAsiaTheme="minorEastAsia"/>
          <w:szCs w:val="20"/>
        </w:rPr>
        <w:t>will use reasonable endeavo</w:t>
      </w:r>
      <w:r w:rsidR="00541EE3">
        <w:rPr>
          <w:rFonts w:eastAsiaTheme="minorEastAsia"/>
          <w:szCs w:val="20"/>
        </w:rPr>
        <w:t>u</w:t>
      </w:r>
      <w:r w:rsidR="00541EE3" w:rsidRPr="1E1D6B8A">
        <w:rPr>
          <w:rFonts w:eastAsiaTheme="minorEastAsia"/>
          <w:szCs w:val="20"/>
        </w:rPr>
        <w:t>rs to incorporate Aboriginal and Torres Strait Islander People</w:t>
      </w:r>
      <w:r>
        <w:rPr>
          <w:rFonts w:eastAsiaTheme="minorEastAsia"/>
          <w:szCs w:val="20"/>
        </w:rPr>
        <w:t>s</w:t>
      </w:r>
      <w:r w:rsidR="00541EE3" w:rsidRPr="1E1D6B8A">
        <w:rPr>
          <w:rFonts w:eastAsiaTheme="minorEastAsia"/>
          <w:szCs w:val="20"/>
        </w:rPr>
        <w:t xml:space="preserve">’ perspectives on </w:t>
      </w:r>
      <w:r>
        <w:rPr>
          <w:rFonts w:eastAsiaTheme="minorEastAsia"/>
          <w:szCs w:val="20"/>
        </w:rPr>
        <w:t>climate change</w:t>
      </w:r>
      <w:r w:rsidR="00AA6DE2">
        <w:rPr>
          <w:rFonts w:eastAsiaTheme="minorEastAsia"/>
          <w:szCs w:val="20"/>
        </w:rPr>
        <w:t>,</w:t>
      </w:r>
      <w:r w:rsidR="00541EE3" w:rsidRPr="1E1D6B8A">
        <w:rPr>
          <w:rFonts w:eastAsiaTheme="minorEastAsia"/>
          <w:szCs w:val="20"/>
        </w:rPr>
        <w:t xml:space="preserve"> </w:t>
      </w:r>
      <w:r w:rsidR="000D0D12">
        <w:rPr>
          <w:rFonts w:eastAsiaTheme="minorEastAsia"/>
          <w:szCs w:val="20"/>
        </w:rPr>
        <w:t xml:space="preserve">including </w:t>
      </w:r>
      <w:r w:rsidR="00541EE3" w:rsidRPr="1E1D6B8A">
        <w:rPr>
          <w:rFonts w:eastAsiaTheme="minorEastAsia"/>
          <w:szCs w:val="20"/>
        </w:rPr>
        <w:t>through</w:t>
      </w:r>
      <w:r w:rsidR="000D0D12">
        <w:rPr>
          <w:rFonts w:eastAsiaTheme="minorEastAsia"/>
          <w:szCs w:val="20"/>
        </w:rPr>
        <w:t>:</w:t>
      </w:r>
      <w:r w:rsidR="00541EE3" w:rsidRPr="1E1D6B8A">
        <w:rPr>
          <w:rFonts w:eastAsiaTheme="minorEastAsia"/>
          <w:szCs w:val="20"/>
        </w:rPr>
        <w:t xml:space="preserve"> </w:t>
      </w:r>
    </w:p>
    <w:p w14:paraId="0D62B3F3" w14:textId="4A27BF98" w:rsidR="000D0D12" w:rsidRDefault="00541EE3" w:rsidP="000D0D12">
      <w:pPr>
        <w:pStyle w:val="ListParagraph"/>
        <w:numPr>
          <w:ilvl w:val="2"/>
          <w:numId w:val="1"/>
        </w:numPr>
        <w:ind w:left="1418"/>
        <w:rPr>
          <w:rFonts w:eastAsiaTheme="minorEastAsia"/>
          <w:szCs w:val="20"/>
        </w:rPr>
      </w:pPr>
      <w:r w:rsidRPr="1E1D6B8A">
        <w:rPr>
          <w:rFonts w:eastAsiaTheme="minorEastAsia"/>
          <w:szCs w:val="20"/>
        </w:rPr>
        <w:t>inviting elders</w:t>
      </w:r>
      <w:r w:rsidR="000D0D12">
        <w:rPr>
          <w:rFonts w:eastAsiaTheme="minorEastAsia"/>
          <w:szCs w:val="20"/>
        </w:rPr>
        <w:t xml:space="preserve"> or representatives</w:t>
      </w:r>
      <w:r w:rsidRPr="1E1D6B8A">
        <w:rPr>
          <w:rFonts w:eastAsiaTheme="minorEastAsia"/>
          <w:szCs w:val="20"/>
        </w:rPr>
        <w:t xml:space="preserve"> to share their wisdom at </w:t>
      </w:r>
      <w:r w:rsidR="000D0D12">
        <w:rPr>
          <w:rFonts w:eastAsiaTheme="minorEastAsia"/>
          <w:szCs w:val="20"/>
        </w:rPr>
        <w:t xml:space="preserve">training sessions, </w:t>
      </w:r>
      <w:r w:rsidRPr="1E1D6B8A">
        <w:rPr>
          <w:rFonts w:eastAsiaTheme="minorEastAsia"/>
          <w:szCs w:val="20"/>
        </w:rPr>
        <w:t xml:space="preserve">functions </w:t>
      </w:r>
      <w:r w:rsidR="000D0D12">
        <w:rPr>
          <w:rFonts w:eastAsiaTheme="minorEastAsia"/>
          <w:szCs w:val="20"/>
        </w:rPr>
        <w:t xml:space="preserve">or </w:t>
      </w:r>
      <w:proofErr w:type="gramStart"/>
      <w:r w:rsidRPr="1E1D6B8A">
        <w:rPr>
          <w:rFonts w:eastAsiaTheme="minorEastAsia"/>
          <w:szCs w:val="20"/>
        </w:rPr>
        <w:t>events</w:t>
      </w:r>
      <w:r w:rsidR="000D0D12">
        <w:rPr>
          <w:rFonts w:eastAsiaTheme="minorEastAsia"/>
          <w:szCs w:val="20"/>
        </w:rPr>
        <w:t>;</w:t>
      </w:r>
      <w:proofErr w:type="gramEnd"/>
    </w:p>
    <w:p w14:paraId="4B8FB6C0" w14:textId="77777777" w:rsidR="000D0D12" w:rsidRDefault="000D0D12" w:rsidP="000D0D12">
      <w:pPr>
        <w:pStyle w:val="ListParagraph"/>
        <w:numPr>
          <w:ilvl w:val="0"/>
          <w:numId w:val="0"/>
        </w:numPr>
        <w:ind w:left="1418"/>
        <w:rPr>
          <w:rFonts w:eastAsiaTheme="minorEastAsia"/>
          <w:szCs w:val="20"/>
        </w:rPr>
      </w:pPr>
    </w:p>
    <w:p w14:paraId="59D19470" w14:textId="7DFE4755" w:rsidR="000D0D12" w:rsidRDefault="00541EE3" w:rsidP="000D0D12">
      <w:pPr>
        <w:pStyle w:val="ListParagraph"/>
        <w:numPr>
          <w:ilvl w:val="2"/>
          <w:numId w:val="1"/>
        </w:numPr>
        <w:ind w:left="1418"/>
        <w:rPr>
          <w:rFonts w:eastAsiaTheme="minorEastAsia"/>
          <w:szCs w:val="20"/>
        </w:rPr>
      </w:pPr>
      <w:r w:rsidRPr="1E1D6B8A">
        <w:rPr>
          <w:rFonts w:eastAsiaTheme="minorEastAsia"/>
          <w:szCs w:val="20"/>
        </w:rPr>
        <w:t>encouraging staff to attend relevant workshops</w:t>
      </w:r>
      <w:r w:rsidR="000D0D12">
        <w:rPr>
          <w:rFonts w:eastAsiaTheme="minorEastAsia"/>
          <w:szCs w:val="20"/>
        </w:rPr>
        <w:t>;</w:t>
      </w:r>
      <w:r w:rsidRPr="1E1D6B8A">
        <w:rPr>
          <w:rFonts w:eastAsiaTheme="minorEastAsia"/>
          <w:szCs w:val="20"/>
        </w:rPr>
        <w:t xml:space="preserve"> and </w:t>
      </w:r>
    </w:p>
    <w:p w14:paraId="601B43FD" w14:textId="77777777" w:rsidR="000D0D12" w:rsidRDefault="000D0D12" w:rsidP="000D0D12">
      <w:pPr>
        <w:pStyle w:val="ListParagraph"/>
        <w:numPr>
          <w:ilvl w:val="0"/>
          <w:numId w:val="0"/>
        </w:numPr>
        <w:ind w:left="1418"/>
        <w:rPr>
          <w:rFonts w:eastAsiaTheme="minorEastAsia"/>
          <w:szCs w:val="20"/>
        </w:rPr>
      </w:pPr>
    </w:p>
    <w:p w14:paraId="185902A8" w14:textId="15C59AB9" w:rsidR="00541EE3" w:rsidRDefault="00541EE3" w:rsidP="000D0D12">
      <w:pPr>
        <w:pStyle w:val="ListParagraph"/>
        <w:numPr>
          <w:ilvl w:val="2"/>
          <w:numId w:val="1"/>
        </w:numPr>
        <w:ind w:left="1418"/>
        <w:rPr>
          <w:rFonts w:eastAsiaTheme="minorEastAsia"/>
          <w:szCs w:val="20"/>
        </w:rPr>
      </w:pPr>
      <w:r w:rsidRPr="1E1D6B8A">
        <w:rPr>
          <w:rFonts w:eastAsiaTheme="minorEastAsia"/>
          <w:szCs w:val="20"/>
        </w:rPr>
        <w:t xml:space="preserve">promoting the reading of relevant research, </w:t>
      </w:r>
      <w:proofErr w:type="gramStart"/>
      <w:r w:rsidRPr="1E1D6B8A">
        <w:rPr>
          <w:rFonts w:eastAsiaTheme="minorEastAsia"/>
          <w:szCs w:val="20"/>
        </w:rPr>
        <w:t>books</w:t>
      </w:r>
      <w:proofErr w:type="gramEnd"/>
      <w:r w:rsidRPr="1E1D6B8A">
        <w:rPr>
          <w:rFonts w:eastAsiaTheme="minorEastAsia"/>
          <w:szCs w:val="20"/>
        </w:rPr>
        <w:t xml:space="preserve"> and reports. </w:t>
      </w:r>
    </w:p>
    <w:p w14:paraId="58CD6E44" w14:textId="77777777" w:rsidR="00CB7502" w:rsidRPr="00681B8F" w:rsidRDefault="00CB7502" w:rsidP="00CB7502">
      <w:pPr>
        <w:pStyle w:val="ListParagraph"/>
        <w:numPr>
          <w:ilvl w:val="0"/>
          <w:numId w:val="0"/>
        </w:numPr>
        <w:ind w:left="1418"/>
        <w:rPr>
          <w:rFonts w:eastAsiaTheme="minorEastAsia"/>
          <w:szCs w:val="20"/>
        </w:rPr>
      </w:pPr>
    </w:p>
    <w:p w14:paraId="6FAF9A24" w14:textId="7D3078EC" w:rsidR="00776460" w:rsidRDefault="00541EE3" w:rsidP="00541EE3">
      <w:pPr>
        <w:pStyle w:val="ListParagraph"/>
        <w:numPr>
          <w:ilvl w:val="1"/>
          <w:numId w:val="1"/>
        </w:numPr>
        <w:spacing w:after="240"/>
        <w:contextualSpacing w:val="0"/>
        <w:rPr>
          <w:rFonts w:eastAsiaTheme="minorEastAsia"/>
          <w:szCs w:val="20"/>
        </w:rPr>
      </w:pPr>
      <w:r w:rsidRPr="0075242D">
        <w:rPr>
          <w:color w:val="7F7F7F" w:themeColor="text1" w:themeTint="80"/>
        </w:rPr>
        <w:t>[Organisation]</w:t>
      </w:r>
      <w:r w:rsidRPr="002830C6">
        <w:rPr>
          <w:rFonts w:eastAsiaTheme="minorEastAsia"/>
          <w:color w:val="000000" w:themeColor="text1"/>
          <w:szCs w:val="20"/>
          <w:lang w:val="en-US" w:eastAsia="en-GB"/>
        </w:rPr>
        <w:t xml:space="preserve"> </w:t>
      </w:r>
      <w:r w:rsidRPr="1E1D6B8A">
        <w:rPr>
          <w:rFonts w:eastAsiaTheme="minorEastAsia"/>
          <w:szCs w:val="20"/>
        </w:rPr>
        <w:t>will use reasonable endeavo</w:t>
      </w:r>
      <w:r>
        <w:rPr>
          <w:rFonts w:eastAsiaTheme="minorEastAsia"/>
          <w:szCs w:val="20"/>
        </w:rPr>
        <w:t>u</w:t>
      </w:r>
      <w:r w:rsidRPr="1E1D6B8A">
        <w:rPr>
          <w:rFonts w:eastAsiaTheme="minorEastAsia"/>
          <w:szCs w:val="20"/>
        </w:rPr>
        <w:t>rs to develop guidelines for staff, volunteers</w:t>
      </w:r>
      <w:r>
        <w:rPr>
          <w:rFonts w:eastAsiaTheme="minorEastAsia"/>
          <w:szCs w:val="20"/>
        </w:rPr>
        <w:t xml:space="preserve"> and </w:t>
      </w:r>
      <w:r w:rsidR="005D3C0C" w:rsidRPr="00127065">
        <w:rPr>
          <w:color w:val="7F7F7F" w:themeColor="text1" w:themeTint="80"/>
        </w:rPr>
        <w:t>[our members / the clients we serve / the people we work with]</w:t>
      </w:r>
      <w:r w:rsidRPr="1E1D6B8A">
        <w:rPr>
          <w:rFonts w:eastAsiaTheme="minorEastAsia"/>
          <w:szCs w:val="20"/>
        </w:rPr>
        <w:t xml:space="preserve"> </w:t>
      </w:r>
      <w:r w:rsidR="00A50A35">
        <w:rPr>
          <w:rFonts w:eastAsiaTheme="minorEastAsia"/>
          <w:szCs w:val="20"/>
        </w:rPr>
        <w:t xml:space="preserve">(as the context requires) </w:t>
      </w:r>
      <w:r w:rsidRPr="1E1D6B8A">
        <w:rPr>
          <w:rFonts w:eastAsiaTheme="minorEastAsia"/>
          <w:szCs w:val="20"/>
        </w:rPr>
        <w:t>to adopt sound environmental work practices that incorporate</w:t>
      </w:r>
      <w:r w:rsidR="00776460">
        <w:rPr>
          <w:rFonts w:eastAsiaTheme="minorEastAsia"/>
          <w:szCs w:val="20"/>
        </w:rPr>
        <w:t>:</w:t>
      </w:r>
      <w:r w:rsidRPr="1E1D6B8A">
        <w:rPr>
          <w:rFonts w:eastAsiaTheme="minorEastAsia"/>
          <w:szCs w:val="20"/>
        </w:rPr>
        <w:t xml:space="preserve"> </w:t>
      </w:r>
    </w:p>
    <w:p w14:paraId="2BFD0120" w14:textId="42B8178E" w:rsidR="00776460" w:rsidRDefault="00535AD6" w:rsidP="00776460">
      <w:pPr>
        <w:pStyle w:val="ListParagraph"/>
        <w:numPr>
          <w:ilvl w:val="2"/>
          <w:numId w:val="1"/>
        </w:numPr>
        <w:ind w:left="1418"/>
        <w:rPr>
          <w:rFonts w:eastAsiaTheme="minorEastAsia"/>
          <w:szCs w:val="20"/>
        </w:rPr>
      </w:pPr>
      <w:r>
        <w:rPr>
          <w:color w:val="7F7F7F" w:themeColor="text1" w:themeTint="80"/>
        </w:rPr>
        <w:t xml:space="preserve">[Optional: see also paragraph </w:t>
      </w:r>
      <w:r>
        <w:rPr>
          <w:color w:val="7F7F7F" w:themeColor="text1" w:themeTint="80"/>
        </w:rPr>
        <w:fldChar w:fldCharType="begin"/>
      </w:r>
      <w:r>
        <w:rPr>
          <w:color w:val="7F7F7F" w:themeColor="text1" w:themeTint="80"/>
        </w:rPr>
        <w:instrText xml:space="preserve"> REF _Ref88032721 \r \h </w:instrText>
      </w:r>
      <w:r>
        <w:rPr>
          <w:color w:val="7F7F7F" w:themeColor="text1" w:themeTint="80"/>
        </w:rPr>
      </w:r>
      <w:r>
        <w:rPr>
          <w:color w:val="7F7F7F" w:themeColor="text1" w:themeTint="80"/>
        </w:rPr>
        <w:fldChar w:fldCharType="separate"/>
      </w:r>
      <w:r>
        <w:rPr>
          <w:color w:val="7F7F7F" w:themeColor="text1" w:themeTint="80"/>
        </w:rPr>
        <w:t>1.3</w:t>
      </w:r>
      <w:r>
        <w:rPr>
          <w:color w:val="7F7F7F" w:themeColor="text1" w:themeTint="80"/>
        </w:rPr>
        <w:fldChar w:fldCharType="end"/>
      </w:r>
      <w:r>
        <w:rPr>
          <w:color w:val="7F7F7F" w:themeColor="text1" w:themeTint="80"/>
        </w:rPr>
        <w:t xml:space="preserve"> above of the </w:t>
      </w:r>
      <w:proofErr w:type="gramStart"/>
      <w:r>
        <w:rPr>
          <w:color w:val="7F7F7F" w:themeColor="text1" w:themeTint="80"/>
        </w:rPr>
        <w:t>policy]</w:t>
      </w:r>
      <w:r w:rsidR="00541EE3" w:rsidRPr="1E1D6B8A">
        <w:rPr>
          <w:rFonts w:eastAsiaTheme="minorEastAsia"/>
          <w:szCs w:val="20"/>
        </w:rPr>
        <w:t>Aboriginal</w:t>
      </w:r>
      <w:proofErr w:type="gramEnd"/>
      <w:r w:rsidR="00541EE3" w:rsidRPr="1E1D6B8A">
        <w:rPr>
          <w:rFonts w:eastAsiaTheme="minorEastAsia"/>
          <w:szCs w:val="20"/>
        </w:rPr>
        <w:t xml:space="preserve"> and Torres Strait Islander People</w:t>
      </w:r>
      <w:r>
        <w:rPr>
          <w:rFonts w:eastAsiaTheme="minorEastAsia"/>
          <w:szCs w:val="20"/>
        </w:rPr>
        <w:t>s</w:t>
      </w:r>
      <w:r w:rsidR="00541EE3" w:rsidRPr="1E1D6B8A">
        <w:rPr>
          <w:rFonts w:eastAsiaTheme="minorEastAsia"/>
          <w:szCs w:val="20"/>
        </w:rPr>
        <w:t>’ perspectives</w:t>
      </w:r>
      <w:r w:rsidR="00776460">
        <w:rPr>
          <w:rFonts w:eastAsiaTheme="minorEastAsia"/>
          <w:szCs w:val="20"/>
        </w:rPr>
        <w:t>;</w:t>
      </w:r>
    </w:p>
    <w:p w14:paraId="65CF487D" w14:textId="1036DF73" w:rsidR="00776460" w:rsidRDefault="00776460" w:rsidP="00776460">
      <w:pPr>
        <w:pStyle w:val="ListParagraph"/>
        <w:numPr>
          <w:ilvl w:val="0"/>
          <w:numId w:val="0"/>
        </w:numPr>
        <w:ind w:left="1418"/>
        <w:rPr>
          <w:rFonts w:eastAsiaTheme="minorEastAsia"/>
          <w:szCs w:val="20"/>
        </w:rPr>
      </w:pPr>
    </w:p>
    <w:p w14:paraId="5A0FFE52" w14:textId="7A31753C" w:rsidR="00776460" w:rsidRDefault="00541EE3" w:rsidP="00776460">
      <w:pPr>
        <w:pStyle w:val="ListParagraph"/>
        <w:numPr>
          <w:ilvl w:val="2"/>
          <w:numId w:val="1"/>
        </w:numPr>
        <w:ind w:left="1418"/>
        <w:rPr>
          <w:rFonts w:eastAsiaTheme="minorEastAsia"/>
          <w:szCs w:val="20"/>
        </w:rPr>
      </w:pPr>
      <w:r w:rsidRPr="1E1D6B8A">
        <w:rPr>
          <w:rFonts w:eastAsiaTheme="minorEastAsia"/>
          <w:szCs w:val="20"/>
        </w:rPr>
        <w:t>a social justice lens</w:t>
      </w:r>
      <w:r w:rsidR="005D3C0C">
        <w:rPr>
          <w:rFonts w:eastAsiaTheme="minorEastAsia"/>
          <w:szCs w:val="20"/>
        </w:rPr>
        <w:t xml:space="preserve"> that </w:t>
      </w:r>
      <w:r w:rsidR="005D3C0C">
        <w:rPr>
          <w:lang w:eastAsia="en-GB"/>
        </w:rPr>
        <w:t>considers</w:t>
      </w:r>
      <w:r w:rsidR="005D3C0C" w:rsidRPr="005456BE">
        <w:rPr>
          <w:lang w:eastAsia="en-GB"/>
        </w:rPr>
        <w:t xml:space="preserve"> the impacts of climate change on different</w:t>
      </w:r>
      <w:r w:rsidR="00535AD6">
        <w:rPr>
          <w:lang w:eastAsia="en-GB"/>
        </w:rPr>
        <w:t xml:space="preserve"> or vulnerable</w:t>
      </w:r>
      <w:r w:rsidR="005D3C0C" w:rsidRPr="005456BE">
        <w:rPr>
          <w:lang w:eastAsia="en-GB"/>
        </w:rPr>
        <w:t xml:space="preserve"> sectors of the community and </w:t>
      </w:r>
      <w:r w:rsidR="005D3C0C" w:rsidRPr="00127065">
        <w:rPr>
          <w:color w:val="7F7F7F" w:themeColor="text1" w:themeTint="80"/>
        </w:rPr>
        <w:t>[our members / the clients we serve / the people we work with]</w:t>
      </w:r>
      <w:r w:rsidR="005D3C0C">
        <w:rPr>
          <w:rFonts w:eastAsiaTheme="minorEastAsia"/>
          <w:szCs w:val="20"/>
        </w:rPr>
        <w:t>;</w:t>
      </w:r>
      <w:r w:rsidRPr="1E1D6B8A">
        <w:rPr>
          <w:rFonts w:eastAsiaTheme="minorEastAsia"/>
          <w:szCs w:val="20"/>
        </w:rPr>
        <w:t xml:space="preserve"> and </w:t>
      </w:r>
    </w:p>
    <w:p w14:paraId="443421C7" w14:textId="77777777" w:rsidR="00776460" w:rsidRDefault="00776460" w:rsidP="00776460">
      <w:pPr>
        <w:pStyle w:val="ListParagraph"/>
        <w:numPr>
          <w:ilvl w:val="0"/>
          <w:numId w:val="0"/>
        </w:numPr>
        <w:ind w:left="1418"/>
        <w:rPr>
          <w:rFonts w:eastAsiaTheme="minorEastAsia"/>
          <w:szCs w:val="20"/>
        </w:rPr>
      </w:pPr>
    </w:p>
    <w:p w14:paraId="4CA16B4C" w14:textId="77B2220F" w:rsidR="00776460" w:rsidRDefault="00541EE3" w:rsidP="00776460">
      <w:pPr>
        <w:pStyle w:val="ListParagraph"/>
        <w:numPr>
          <w:ilvl w:val="2"/>
          <w:numId w:val="1"/>
        </w:numPr>
        <w:ind w:left="1418"/>
        <w:rPr>
          <w:rFonts w:eastAsiaTheme="minorEastAsia"/>
          <w:szCs w:val="20"/>
        </w:rPr>
      </w:pPr>
      <w:r w:rsidRPr="1E1D6B8A">
        <w:rPr>
          <w:rFonts w:eastAsiaTheme="minorEastAsia"/>
          <w:szCs w:val="20"/>
        </w:rPr>
        <w:t xml:space="preserve">the latest in research on the causes, impacts and solutions to climate change.  </w:t>
      </w:r>
    </w:p>
    <w:p w14:paraId="07D1A1BF" w14:textId="77777777" w:rsidR="00776460" w:rsidRPr="00776460" w:rsidRDefault="00776460" w:rsidP="00776460">
      <w:pPr>
        <w:pStyle w:val="ListParagraph"/>
        <w:numPr>
          <w:ilvl w:val="0"/>
          <w:numId w:val="0"/>
        </w:numPr>
        <w:ind w:left="1418"/>
        <w:rPr>
          <w:rFonts w:eastAsiaTheme="minorEastAsia"/>
          <w:szCs w:val="20"/>
        </w:rPr>
      </w:pPr>
    </w:p>
    <w:p w14:paraId="7CD29C9B" w14:textId="566B70C3" w:rsidR="0046493C" w:rsidRDefault="00541EE3" w:rsidP="00541EE3">
      <w:pPr>
        <w:pStyle w:val="ListParagraph"/>
        <w:numPr>
          <w:ilvl w:val="1"/>
          <w:numId w:val="1"/>
        </w:numPr>
        <w:spacing w:after="240"/>
        <w:contextualSpacing w:val="0"/>
        <w:rPr>
          <w:rFonts w:eastAsiaTheme="minorEastAsia"/>
          <w:szCs w:val="20"/>
        </w:rPr>
      </w:pPr>
      <w:r w:rsidRPr="0075242D">
        <w:rPr>
          <w:color w:val="7F7F7F" w:themeColor="text1" w:themeTint="80"/>
        </w:rPr>
        <w:t>[Organisation]</w:t>
      </w:r>
      <w:r w:rsidRPr="002830C6">
        <w:rPr>
          <w:rFonts w:eastAsiaTheme="minorEastAsia"/>
          <w:color w:val="000000" w:themeColor="text1"/>
          <w:szCs w:val="20"/>
          <w:lang w:val="en-US" w:eastAsia="en-GB"/>
        </w:rPr>
        <w:t xml:space="preserve"> </w:t>
      </w:r>
      <w:r w:rsidRPr="1E1D6B8A">
        <w:rPr>
          <w:rFonts w:eastAsiaTheme="minorEastAsia"/>
          <w:szCs w:val="20"/>
        </w:rPr>
        <w:t>will use reasonable endeavours to ensure</w:t>
      </w:r>
      <w:r w:rsidR="0046493C">
        <w:rPr>
          <w:rFonts w:eastAsiaTheme="minorEastAsia"/>
          <w:szCs w:val="20"/>
        </w:rPr>
        <w:t>:</w:t>
      </w:r>
      <w:r w:rsidRPr="1E1D6B8A">
        <w:rPr>
          <w:rFonts w:eastAsiaTheme="minorEastAsia"/>
          <w:szCs w:val="20"/>
        </w:rPr>
        <w:t xml:space="preserve"> </w:t>
      </w:r>
    </w:p>
    <w:p w14:paraId="38BED4BC" w14:textId="65B15172" w:rsidR="0046493C" w:rsidRDefault="00541EE3" w:rsidP="0046493C">
      <w:pPr>
        <w:pStyle w:val="ListParagraph"/>
        <w:numPr>
          <w:ilvl w:val="2"/>
          <w:numId w:val="1"/>
        </w:numPr>
        <w:ind w:left="1418"/>
        <w:rPr>
          <w:rFonts w:eastAsiaTheme="minorEastAsia"/>
          <w:szCs w:val="20"/>
        </w:rPr>
      </w:pPr>
      <w:r w:rsidRPr="1E1D6B8A">
        <w:rPr>
          <w:rFonts w:eastAsiaTheme="minorEastAsia"/>
          <w:szCs w:val="20"/>
        </w:rPr>
        <w:t xml:space="preserve">appropriate and relevant training is </w:t>
      </w:r>
      <w:proofErr w:type="gramStart"/>
      <w:r w:rsidRPr="1E1D6B8A">
        <w:rPr>
          <w:rFonts w:eastAsiaTheme="minorEastAsia"/>
          <w:szCs w:val="20"/>
        </w:rPr>
        <w:t>provided</w:t>
      </w:r>
      <w:r w:rsidR="0046493C">
        <w:rPr>
          <w:rFonts w:eastAsiaTheme="minorEastAsia"/>
          <w:szCs w:val="20"/>
        </w:rPr>
        <w:t>;</w:t>
      </w:r>
      <w:proofErr w:type="gramEnd"/>
      <w:r w:rsidRPr="1E1D6B8A">
        <w:rPr>
          <w:rFonts w:eastAsiaTheme="minorEastAsia"/>
          <w:szCs w:val="20"/>
        </w:rPr>
        <w:t xml:space="preserve"> </w:t>
      </w:r>
    </w:p>
    <w:p w14:paraId="37E9568C" w14:textId="77777777" w:rsidR="0046493C" w:rsidRDefault="0046493C" w:rsidP="0046493C">
      <w:pPr>
        <w:pStyle w:val="ListParagraph"/>
        <w:numPr>
          <w:ilvl w:val="0"/>
          <w:numId w:val="0"/>
        </w:numPr>
        <w:ind w:left="1418"/>
        <w:rPr>
          <w:rFonts w:eastAsiaTheme="minorEastAsia"/>
          <w:szCs w:val="20"/>
        </w:rPr>
      </w:pPr>
    </w:p>
    <w:p w14:paraId="2DD67FA3" w14:textId="7ECC3834" w:rsidR="0046493C" w:rsidRDefault="00535AD6" w:rsidP="0046493C">
      <w:pPr>
        <w:pStyle w:val="ListParagraph"/>
        <w:numPr>
          <w:ilvl w:val="2"/>
          <w:numId w:val="1"/>
        </w:numPr>
        <w:ind w:left="1418"/>
        <w:rPr>
          <w:rFonts w:eastAsiaTheme="minorEastAsia"/>
          <w:szCs w:val="20"/>
        </w:rPr>
      </w:pPr>
      <w:r>
        <w:rPr>
          <w:rFonts w:eastAsiaTheme="minorEastAsia"/>
          <w:szCs w:val="20"/>
        </w:rPr>
        <w:t>appropriate</w:t>
      </w:r>
      <w:r w:rsidRPr="1E1D6B8A">
        <w:rPr>
          <w:rFonts w:eastAsiaTheme="minorEastAsia"/>
          <w:szCs w:val="20"/>
        </w:rPr>
        <w:t xml:space="preserve"> </w:t>
      </w:r>
      <w:r w:rsidR="00541EE3" w:rsidRPr="1E1D6B8A">
        <w:rPr>
          <w:rFonts w:eastAsiaTheme="minorEastAsia"/>
          <w:szCs w:val="20"/>
        </w:rPr>
        <w:t>time</w:t>
      </w:r>
      <w:r>
        <w:rPr>
          <w:rFonts w:eastAsiaTheme="minorEastAsia"/>
          <w:szCs w:val="20"/>
        </w:rPr>
        <w:t>,</w:t>
      </w:r>
      <w:r w:rsidR="00541EE3" w:rsidRPr="1E1D6B8A">
        <w:rPr>
          <w:rFonts w:eastAsiaTheme="minorEastAsia"/>
          <w:szCs w:val="20"/>
        </w:rPr>
        <w:t xml:space="preserve"> funds </w:t>
      </w:r>
      <w:r>
        <w:rPr>
          <w:rFonts w:eastAsiaTheme="minorEastAsia"/>
          <w:szCs w:val="20"/>
        </w:rPr>
        <w:t xml:space="preserve">or resources </w:t>
      </w:r>
      <w:r w:rsidR="00541EE3" w:rsidRPr="1E1D6B8A">
        <w:rPr>
          <w:rFonts w:eastAsiaTheme="minorEastAsia"/>
          <w:szCs w:val="20"/>
        </w:rPr>
        <w:t xml:space="preserve">are </w:t>
      </w:r>
      <w:r>
        <w:rPr>
          <w:rFonts w:eastAsiaTheme="minorEastAsia"/>
          <w:szCs w:val="20"/>
        </w:rPr>
        <w:t>allocated</w:t>
      </w:r>
      <w:r w:rsidR="0046493C">
        <w:rPr>
          <w:rFonts w:eastAsiaTheme="minorEastAsia"/>
          <w:szCs w:val="20"/>
        </w:rPr>
        <w:t>;</w:t>
      </w:r>
      <w:r w:rsidR="00541EE3" w:rsidRPr="1E1D6B8A">
        <w:rPr>
          <w:rFonts w:eastAsiaTheme="minorEastAsia"/>
          <w:szCs w:val="20"/>
        </w:rPr>
        <w:t xml:space="preserve"> and </w:t>
      </w:r>
    </w:p>
    <w:p w14:paraId="4F9C67D8" w14:textId="77777777" w:rsidR="0046493C" w:rsidRDefault="0046493C" w:rsidP="0046493C">
      <w:pPr>
        <w:pStyle w:val="ListParagraph"/>
        <w:numPr>
          <w:ilvl w:val="0"/>
          <w:numId w:val="0"/>
        </w:numPr>
        <w:ind w:left="1418"/>
        <w:rPr>
          <w:rFonts w:eastAsiaTheme="minorEastAsia"/>
          <w:szCs w:val="20"/>
        </w:rPr>
      </w:pPr>
    </w:p>
    <w:p w14:paraId="719EA6C6" w14:textId="585DE887" w:rsidR="0046493C" w:rsidRDefault="00541EE3" w:rsidP="0046493C">
      <w:pPr>
        <w:pStyle w:val="ListParagraph"/>
        <w:numPr>
          <w:ilvl w:val="2"/>
          <w:numId w:val="1"/>
        </w:numPr>
        <w:ind w:left="1418"/>
        <w:rPr>
          <w:rFonts w:eastAsiaTheme="minorEastAsia"/>
          <w:szCs w:val="20"/>
        </w:rPr>
      </w:pPr>
      <w:r w:rsidRPr="1E1D6B8A">
        <w:rPr>
          <w:rFonts w:eastAsiaTheme="minorEastAsia"/>
          <w:szCs w:val="20"/>
        </w:rPr>
        <w:t>best practice psychological and behaviour</w:t>
      </w:r>
      <w:r w:rsidR="005D3C0C">
        <w:rPr>
          <w:rFonts w:eastAsiaTheme="minorEastAsia"/>
          <w:szCs w:val="20"/>
        </w:rPr>
        <w:t>al</w:t>
      </w:r>
      <w:r w:rsidRPr="1E1D6B8A">
        <w:rPr>
          <w:rFonts w:eastAsiaTheme="minorEastAsia"/>
          <w:szCs w:val="20"/>
        </w:rPr>
        <w:t xml:space="preserve"> change approaches are adopted</w:t>
      </w:r>
      <w:r w:rsidR="0046493C">
        <w:rPr>
          <w:rFonts w:eastAsiaTheme="minorEastAsia"/>
          <w:szCs w:val="20"/>
        </w:rPr>
        <w:t>,</w:t>
      </w:r>
      <w:r w:rsidRPr="1E1D6B8A">
        <w:rPr>
          <w:rFonts w:eastAsiaTheme="minorEastAsia"/>
          <w:szCs w:val="20"/>
        </w:rPr>
        <w:t xml:space="preserve"> </w:t>
      </w:r>
    </w:p>
    <w:p w14:paraId="6D1155C5" w14:textId="5F37621A" w:rsidR="00541EE3" w:rsidRPr="00681B8F" w:rsidRDefault="00541EE3" w:rsidP="0046493C">
      <w:pPr>
        <w:pStyle w:val="ListParagraph"/>
        <w:numPr>
          <w:ilvl w:val="0"/>
          <w:numId w:val="0"/>
        </w:numPr>
        <w:spacing w:before="240" w:after="240"/>
        <w:ind w:left="720"/>
        <w:contextualSpacing w:val="0"/>
        <w:rPr>
          <w:rFonts w:eastAsiaTheme="minorEastAsia"/>
          <w:szCs w:val="20"/>
        </w:rPr>
      </w:pPr>
      <w:r w:rsidRPr="1E1D6B8A">
        <w:rPr>
          <w:rFonts w:eastAsiaTheme="minorEastAsia"/>
          <w:szCs w:val="20"/>
        </w:rPr>
        <w:t xml:space="preserve">to ensure </w:t>
      </w:r>
      <w:r>
        <w:rPr>
          <w:rFonts w:eastAsiaTheme="minorEastAsia"/>
          <w:szCs w:val="20"/>
        </w:rPr>
        <w:t>sustainability</w:t>
      </w:r>
      <w:r w:rsidRPr="1E1D6B8A">
        <w:rPr>
          <w:rFonts w:eastAsiaTheme="minorEastAsia"/>
          <w:szCs w:val="20"/>
        </w:rPr>
        <w:t xml:space="preserve"> practices are embraced and embedded across all areas of the organisation. </w:t>
      </w:r>
    </w:p>
    <w:p w14:paraId="2372D8E0" w14:textId="7B952364" w:rsidR="0046493C" w:rsidRDefault="00541EE3" w:rsidP="00541EE3">
      <w:pPr>
        <w:pStyle w:val="ListParagraph"/>
        <w:numPr>
          <w:ilvl w:val="1"/>
          <w:numId w:val="1"/>
        </w:numPr>
        <w:spacing w:after="240"/>
        <w:contextualSpacing w:val="0"/>
        <w:rPr>
          <w:rFonts w:eastAsiaTheme="minorEastAsia"/>
          <w:szCs w:val="20"/>
        </w:rPr>
      </w:pPr>
      <w:r w:rsidRPr="0075242D">
        <w:rPr>
          <w:color w:val="7F7F7F" w:themeColor="text1" w:themeTint="80"/>
        </w:rPr>
        <w:t>[Organisation]</w:t>
      </w:r>
      <w:r w:rsidRPr="002830C6">
        <w:rPr>
          <w:rFonts w:eastAsiaTheme="minorEastAsia"/>
          <w:color w:val="000000" w:themeColor="text1"/>
          <w:szCs w:val="20"/>
          <w:lang w:val="en-US" w:eastAsia="en-GB"/>
        </w:rPr>
        <w:t xml:space="preserve"> </w:t>
      </w:r>
      <w:r w:rsidRPr="1E1D6B8A">
        <w:rPr>
          <w:rFonts w:eastAsiaTheme="minorEastAsia"/>
          <w:szCs w:val="20"/>
        </w:rPr>
        <w:t>will use reasonable endeavours to ensure</w:t>
      </w:r>
      <w:r w:rsidR="0046493C">
        <w:rPr>
          <w:rFonts w:eastAsiaTheme="minorEastAsia"/>
          <w:szCs w:val="20"/>
        </w:rPr>
        <w:t xml:space="preserve"> that</w:t>
      </w:r>
      <w:r w:rsidR="00535AD6">
        <w:rPr>
          <w:rFonts w:eastAsiaTheme="minorEastAsia"/>
          <w:szCs w:val="20"/>
        </w:rPr>
        <w:t xml:space="preserve"> </w:t>
      </w:r>
      <w:r w:rsidR="00535AD6" w:rsidRPr="00127065">
        <w:rPr>
          <w:color w:val="7F7F7F" w:themeColor="text1" w:themeTint="80"/>
        </w:rPr>
        <w:t>[</w:t>
      </w:r>
      <w:r w:rsidR="00535AD6" w:rsidRPr="0092073F">
        <w:rPr>
          <w:b/>
          <w:bCs/>
          <w:color w:val="7F7F7F" w:themeColor="text1" w:themeTint="80"/>
        </w:rPr>
        <w:t>board / committee / management</w:t>
      </w:r>
      <w:r w:rsidR="00535AD6" w:rsidRPr="00127065">
        <w:rPr>
          <w:color w:val="7F7F7F" w:themeColor="text1" w:themeTint="80"/>
        </w:rPr>
        <w:t>]</w:t>
      </w:r>
      <w:r w:rsidR="00535AD6" w:rsidRPr="00A50A35">
        <w:rPr>
          <w:rFonts w:eastAsiaTheme="minorEastAsia"/>
          <w:szCs w:val="20"/>
        </w:rPr>
        <w:t xml:space="preserve"> </w:t>
      </w:r>
      <w:r w:rsidR="00535AD6" w:rsidRPr="0046493C">
        <w:rPr>
          <w:rFonts w:eastAsiaTheme="minorEastAsia"/>
          <w:szCs w:val="20"/>
        </w:rPr>
        <w:t>members</w:t>
      </w:r>
      <w:r w:rsidR="00535AD6">
        <w:rPr>
          <w:rFonts w:eastAsiaTheme="minorEastAsia"/>
          <w:szCs w:val="20"/>
        </w:rPr>
        <w:t xml:space="preserve"> are</w:t>
      </w:r>
      <w:r w:rsidR="0046493C">
        <w:rPr>
          <w:rFonts w:eastAsiaTheme="minorEastAsia"/>
          <w:szCs w:val="20"/>
        </w:rPr>
        <w:t>:</w:t>
      </w:r>
      <w:r w:rsidRPr="1E1D6B8A">
        <w:rPr>
          <w:rFonts w:eastAsiaTheme="minorEastAsia"/>
          <w:szCs w:val="20"/>
        </w:rPr>
        <w:t xml:space="preserve"> </w:t>
      </w:r>
    </w:p>
    <w:p w14:paraId="166324B5" w14:textId="79040F0F" w:rsidR="0046493C" w:rsidRDefault="00541EE3" w:rsidP="0046493C">
      <w:pPr>
        <w:pStyle w:val="ListParagraph"/>
        <w:numPr>
          <w:ilvl w:val="2"/>
          <w:numId w:val="1"/>
        </w:numPr>
        <w:ind w:left="1418"/>
        <w:rPr>
          <w:rFonts w:eastAsiaTheme="minorEastAsia"/>
          <w:szCs w:val="20"/>
        </w:rPr>
      </w:pPr>
      <w:r w:rsidRPr="1E1D6B8A">
        <w:rPr>
          <w:rFonts w:eastAsiaTheme="minorEastAsia"/>
          <w:szCs w:val="20"/>
        </w:rPr>
        <w:t>appropriately inducted and trained in their responsibilities for climate risk oversight, monitoring and reporting</w:t>
      </w:r>
      <w:r w:rsidR="0046493C">
        <w:rPr>
          <w:rFonts w:eastAsiaTheme="minorEastAsia"/>
          <w:szCs w:val="20"/>
        </w:rPr>
        <w:t>;</w:t>
      </w:r>
      <w:r w:rsidRPr="1E1D6B8A">
        <w:rPr>
          <w:rFonts w:eastAsiaTheme="minorEastAsia"/>
          <w:szCs w:val="20"/>
        </w:rPr>
        <w:t xml:space="preserve"> and </w:t>
      </w:r>
    </w:p>
    <w:p w14:paraId="71EFCE92" w14:textId="77777777" w:rsidR="0046493C" w:rsidRPr="0046493C" w:rsidRDefault="0046493C" w:rsidP="0046493C">
      <w:pPr>
        <w:pStyle w:val="ListParagraph"/>
        <w:numPr>
          <w:ilvl w:val="0"/>
          <w:numId w:val="0"/>
        </w:numPr>
        <w:ind w:left="1418"/>
        <w:rPr>
          <w:rFonts w:eastAsiaTheme="minorEastAsia"/>
          <w:szCs w:val="20"/>
        </w:rPr>
      </w:pPr>
    </w:p>
    <w:p w14:paraId="4D14602D" w14:textId="3B7A5483" w:rsidR="00541EE3" w:rsidRPr="00681B8F" w:rsidRDefault="00541EE3" w:rsidP="0046493C">
      <w:pPr>
        <w:pStyle w:val="ListParagraph"/>
        <w:numPr>
          <w:ilvl w:val="2"/>
          <w:numId w:val="1"/>
        </w:numPr>
        <w:ind w:left="1418"/>
        <w:rPr>
          <w:rFonts w:eastAsiaTheme="minorEastAsia"/>
          <w:szCs w:val="20"/>
        </w:rPr>
      </w:pPr>
      <w:r w:rsidRPr="1E1D6B8A">
        <w:rPr>
          <w:rFonts w:eastAsiaTheme="minorEastAsia"/>
          <w:szCs w:val="20"/>
        </w:rPr>
        <w:t xml:space="preserve">cognisant of their ongoing responsibilities to identify, </w:t>
      </w:r>
      <w:r w:rsidRPr="1E1D6B8A">
        <w:rPr>
          <w:rFonts w:eastAsiaTheme="minorEastAsia"/>
          <w:color w:val="000000" w:themeColor="text1"/>
          <w:szCs w:val="20"/>
          <w:lang w:eastAsia="en-GB"/>
        </w:rPr>
        <w:t>analyse, evaluate</w:t>
      </w:r>
      <w:r w:rsidR="00A50A35">
        <w:rPr>
          <w:rFonts w:eastAsiaTheme="minorEastAsia"/>
          <w:color w:val="000000" w:themeColor="text1"/>
          <w:szCs w:val="20"/>
          <w:lang w:eastAsia="en-GB"/>
        </w:rPr>
        <w:t>,</w:t>
      </w:r>
      <w:r w:rsidRPr="1E1D6B8A">
        <w:rPr>
          <w:rFonts w:eastAsiaTheme="minorEastAsia"/>
          <w:color w:val="000000" w:themeColor="text1"/>
          <w:szCs w:val="20"/>
          <w:lang w:eastAsia="en-GB"/>
        </w:rPr>
        <w:t xml:space="preserve"> </w:t>
      </w:r>
      <w:proofErr w:type="gramStart"/>
      <w:r w:rsidRPr="1E1D6B8A">
        <w:rPr>
          <w:rFonts w:eastAsiaTheme="minorEastAsia"/>
          <w:color w:val="000000" w:themeColor="text1"/>
          <w:szCs w:val="20"/>
          <w:lang w:eastAsia="en-GB"/>
        </w:rPr>
        <w:t>prioritise</w:t>
      </w:r>
      <w:proofErr w:type="gramEnd"/>
      <w:r w:rsidRPr="1E1D6B8A">
        <w:rPr>
          <w:rFonts w:eastAsiaTheme="minorEastAsia"/>
          <w:color w:val="000000" w:themeColor="text1"/>
          <w:szCs w:val="20"/>
          <w:lang w:eastAsia="en-GB"/>
        </w:rPr>
        <w:t xml:space="preserve"> </w:t>
      </w:r>
      <w:r w:rsidR="00A50A35">
        <w:rPr>
          <w:rFonts w:eastAsiaTheme="minorEastAsia"/>
          <w:color w:val="000000" w:themeColor="text1"/>
          <w:szCs w:val="20"/>
          <w:lang w:eastAsia="en-GB"/>
        </w:rPr>
        <w:t xml:space="preserve">and address </w:t>
      </w:r>
      <w:r w:rsidRPr="1E1D6B8A">
        <w:rPr>
          <w:rFonts w:eastAsiaTheme="minorEastAsia"/>
          <w:color w:val="000000" w:themeColor="text1"/>
          <w:szCs w:val="20"/>
          <w:lang w:eastAsia="en-GB"/>
        </w:rPr>
        <w:t>the</w:t>
      </w:r>
      <w:r w:rsidRPr="1E1D6B8A">
        <w:rPr>
          <w:rFonts w:eastAsiaTheme="minorEastAsia"/>
          <w:szCs w:val="20"/>
        </w:rPr>
        <w:t xml:space="preserve"> </w:t>
      </w:r>
      <w:r w:rsidRPr="1E1D6B8A">
        <w:rPr>
          <w:rFonts w:eastAsiaTheme="minorEastAsia"/>
          <w:color w:val="000000" w:themeColor="text1"/>
          <w:szCs w:val="20"/>
          <w:lang w:eastAsia="en-GB"/>
        </w:rPr>
        <w:t>physical, transitional</w:t>
      </w:r>
      <w:r w:rsidR="0046493C">
        <w:rPr>
          <w:rFonts w:eastAsiaTheme="minorEastAsia"/>
          <w:color w:val="000000" w:themeColor="text1"/>
          <w:szCs w:val="20"/>
          <w:lang w:eastAsia="en-GB"/>
        </w:rPr>
        <w:t xml:space="preserve">, </w:t>
      </w:r>
      <w:r w:rsidR="0046493C">
        <w:rPr>
          <w:lang w:eastAsia="en-GB"/>
        </w:rPr>
        <w:t>adaptation</w:t>
      </w:r>
      <w:r w:rsidRPr="1E1D6B8A">
        <w:rPr>
          <w:rFonts w:eastAsiaTheme="minorEastAsia"/>
          <w:color w:val="000000" w:themeColor="text1"/>
          <w:szCs w:val="20"/>
          <w:lang w:eastAsia="en-GB"/>
        </w:rPr>
        <w:t xml:space="preserve"> and liability risks associated with climate change.</w:t>
      </w:r>
    </w:p>
    <w:p w14:paraId="4C652370" w14:textId="1A17D4C0" w:rsidR="0046493C" w:rsidRDefault="00541EE3" w:rsidP="0046493C">
      <w:pPr>
        <w:pStyle w:val="ListParagraph"/>
        <w:numPr>
          <w:ilvl w:val="1"/>
          <w:numId w:val="1"/>
        </w:numPr>
        <w:spacing w:before="240" w:after="240"/>
        <w:contextualSpacing w:val="0"/>
        <w:rPr>
          <w:rFonts w:eastAsiaTheme="minorEastAsia"/>
          <w:szCs w:val="20"/>
        </w:rPr>
      </w:pPr>
      <w:r w:rsidRPr="0075242D">
        <w:rPr>
          <w:color w:val="7F7F7F" w:themeColor="text1" w:themeTint="80"/>
        </w:rPr>
        <w:t>[Organisation]</w:t>
      </w:r>
      <w:r w:rsidRPr="002830C6">
        <w:rPr>
          <w:rFonts w:eastAsiaTheme="minorEastAsia"/>
          <w:color w:val="000000" w:themeColor="text1"/>
          <w:szCs w:val="20"/>
          <w:lang w:val="en-US" w:eastAsia="en-GB"/>
        </w:rPr>
        <w:t xml:space="preserve"> </w:t>
      </w:r>
      <w:r>
        <w:rPr>
          <w:rFonts w:eastAsiaTheme="minorEastAsia"/>
          <w:color w:val="000000" w:themeColor="text1"/>
          <w:szCs w:val="20"/>
          <w:lang w:val="en-US" w:eastAsia="en-GB"/>
        </w:rPr>
        <w:t xml:space="preserve">will </w:t>
      </w:r>
      <w:r w:rsidRPr="1E1D6B8A">
        <w:rPr>
          <w:rFonts w:eastAsiaTheme="minorEastAsia"/>
          <w:szCs w:val="20"/>
        </w:rPr>
        <w:t>use reasonable endeavours to ensure its</w:t>
      </w:r>
      <w:r w:rsidR="0046493C">
        <w:rPr>
          <w:rFonts w:eastAsiaTheme="minorEastAsia"/>
          <w:szCs w:val="20"/>
        </w:rPr>
        <w:t>:</w:t>
      </w:r>
      <w:r w:rsidRPr="1E1D6B8A">
        <w:rPr>
          <w:rFonts w:eastAsiaTheme="minorEastAsia"/>
          <w:szCs w:val="20"/>
        </w:rPr>
        <w:t xml:space="preserve"> </w:t>
      </w:r>
    </w:p>
    <w:p w14:paraId="27292E7B" w14:textId="458D5E2C" w:rsidR="0046493C" w:rsidRDefault="0046493C" w:rsidP="0046493C">
      <w:pPr>
        <w:pStyle w:val="ListParagraph"/>
        <w:numPr>
          <w:ilvl w:val="2"/>
          <w:numId w:val="1"/>
        </w:numPr>
        <w:ind w:left="1418"/>
        <w:rPr>
          <w:rFonts w:eastAsiaTheme="minorEastAsia"/>
          <w:szCs w:val="20"/>
        </w:rPr>
      </w:pPr>
      <w:r>
        <w:rPr>
          <w:rFonts w:eastAsiaTheme="minorEastAsia"/>
          <w:szCs w:val="20"/>
        </w:rPr>
        <w:t>b</w:t>
      </w:r>
      <w:r w:rsidR="00541EE3" w:rsidRPr="1E1D6B8A">
        <w:rPr>
          <w:rFonts w:eastAsiaTheme="minorEastAsia"/>
          <w:szCs w:val="20"/>
        </w:rPr>
        <w:t>anking</w:t>
      </w:r>
      <w:r>
        <w:rPr>
          <w:rFonts w:eastAsiaTheme="minorEastAsia"/>
          <w:szCs w:val="20"/>
        </w:rPr>
        <w:t xml:space="preserve"> and</w:t>
      </w:r>
      <w:r w:rsidR="00541EE3" w:rsidRPr="1E1D6B8A">
        <w:rPr>
          <w:rFonts w:eastAsiaTheme="minorEastAsia"/>
          <w:szCs w:val="20"/>
        </w:rPr>
        <w:t xml:space="preserve"> finance</w:t>
      </w:r>
      <w:r w:rsidR="003858C9">
        <w:rPr>
          <w:rFonts w:eastAsiaTheme="minorEastAsia"/>
          <w:szCs w:val="20"/>
        </w:rPr>
        <w:t xml:space="preserve"> providers do not invest in fossil fuel industries</w:t>
      </w:r>
      <w:r>
        <w:rPr>
          <w:rFonts w:eastAsiaTheme="minorEastAsia"/>
          <w:szCs w:val="20"/>
        </w:rPr>
        <w:t>;</w:t>
      </w:r>
      <w:r w:rsidR="00541EE3" w:rsidRPr="1E1D6B8A">
        <w:rPr>
          <w:rFonts w:eastAsiaTheme="minorEastAsia"/>
          <w:szCs w:val="20"/>
        </w:rPr>
        <w:t xml:space="preserve"> and </w:t>
      </w:r>
    </w:p>
    <w:p w14:paraId="6E59189A" w14:textId="77777777" w:rsidR="0046493C" w:rsidRDefault="0046493C" w:rsidP="0046493C">
      <w:pPr>
        <w:pStyle w:val="ListParagraph"/>
        <w:numPr>
          <w:ilvl w:val="0"/>
          <w:numId w:val="0"/>
        </w:numPr>
        <w:ind w:left="1418"/>
        <w:rPr>
          <w:rFonts w:eastAsiaTheme="minorEastAsia"/>
          <w:szCs w:val="20"/>
        </w:rPr>
      </w:pPr>
    </w:p>
    <w:p w14:paraId="21BA70B2" w14:textId="1E1B98F8" w:rsidR="00541EE3" w:rsidRPr="00681B8F" w:rsidRDefault="00541EE3" w:rsidP="0046493C">
      <w:pPr>
        <w:pStyle w:val="ListParagraph"/>
        <w:numPr>
          <w:ilvl w:val="2"/>
          <w:numId w:val="1"/>
        </w:numPr>
        <w:ind w:left="1418"/>
        <w:rPr>
          <w:rFonts w:eastAsiaTheme="minorEastAsia"/>
          <w:szCs w:val="20"/>
        </w:rPr>
      </w:pPr>
      <w:r w:rsidRPr="1E1D6B8A">
        <w:rPr>
          <w:rFonts w:eastAsiaTheme="minorEastAsia"/>
          <w:szCs w:val="20"/>
        </w:rPr>
        <w:t xml:space="preserve">investments are </w:t>
      </w:r>
      <w:r w:rsidR="0046493C">
        <w:rPr>
          <w:rFonts w:eastAsiaTheme="minorEastAsia"/>
          <w:szCs w:val="20"/>
        </w:rPr>
        <w:t xml:space="preserve">not </w:t>
      </w:r>
      <w:r w:rsidR="003858C9">
        <w:rPr>
          <w:rFonts w:eastAsiaTheme="minorEastAsia"/>
          <w:szCs w:val="20"/>
        </w:rPr>
        <w:t xml:space="preserve">in </w:t>
      </w:r>
      <w:r w:rsidRPr="1E1D6B8A">
        <w:rPr>
          <w:rFonts w:eastAsiaTheme="minorEastAsia"/>
          <w:szCs w:val="20"/>
        </w:rPr>
        <w:t xml:space="preserve">fossil fuel industries.  </w:t>
      </w:r>
    </w:p>
    <w:p w14:paraId="488A04DE" w14:textId="136A7062" w:rsidR="008B316A" w:rsidRDefault="00541EE3" w:rsidP="008B316A">
      <w:pPr>
        <w:pStyle w:val="ListParagraph"/>
        <w:numPr>
          <w:ilvl w:val="1"/>
          <w:numId w:val="1"/>
        </w:numPr>
        <w:spacing w:before="240" w:after="240"/>
        <w:contextualSpacing w:val="0"/>
        <w:rPr>
          <w:rFonts w:eastAsiaTheme="minorEastAsia"/>
          <w:szCs w:val="20"/>
        </w:rPr>
      </w:pPr>
      <w:r w:rsidRPr="0075242D">
        <w:rPr>
          <w:color w:val="7F7F7F" w:themeColor="text1" w:themeTint="80"/>
        </w:rPr>
        <w:t>[Organisation]</w:t>
      </w:r>
      <w:r w:rsidRPr="002830C6">
        <w:rPr>
          <w:rFonts w:eastAsiaTheme="minorEastAsia"/>
          <w:color w:val="000000" w:themeColor="text1"/>
          <w:szCs w:val="20"/>
          <w:lang w:val="en-US" w:eastAsia="en-GB"/>
        </w:rPr>
        <w:t xml:space="preserve"> </w:t>
      </w:r>
      <w:r w:rsidRPr="1E1D6B8A">
        <w:rPr>
          <w:rFonts w:eastAsiaTheme="minorEastAsia"/>
          <w:szCs w:val="20"/>
        </w:rPr>
        <w:t>will use reasonable endeavours to conserve energy</w:t>
      </w:r>
      <w:r w:rsidR="008B316A">
        <w:rPr>
          <w:rFonts w:eastAsiaTheme="minorEastAsia"/>
          <w:szCs w:val="20"/>
        </w:rPr>
        <w:t>, including</w:t>
      </w:r>
      <w:r w:rsidRPr="1E1D6B8A">
        <w:rPr>
          <w:rFonts w:eastAsiaTheme="minorEastAsia"/>
          <w:szCs w:val="20"/>
        </w:rPr>
        <w:t xml:space="preserve"> by improving energy efficiency</w:t>
      </w:r>
      <w:r w:rsidR="008B316A">
        <w:rPr>
          <w:rFonts w:eastAsiaTheme="minorEastAsia"/>
          <w:szCs w:val="20"/>
        </w:rPr>
        <w:t>.</w:t>
      </w:r>
      <w:r w:rsidRPr="1E1D6B8A">
        <w:rPr>
          <w:rFonts w:eastAsiaTheme="minorEastAsia"/>
          <w:szCs w:val="20"/>
        </w:rPr>
        <w:t xml:space="preserve"> </w:t>
      </w:r>
      <w:r w:rsidR="008B316A">
        <w:rPr>
          <w:rFonts w:eastAsiaTheme="minorEastAsia"/>
          <w:szCs w:val="20"/>
        </w:rPr>
        <w:t xml:space="preserve"> </w:t>
      </w:r>
    </w:p>
    <w:p w14:paraId="71768F14" w14:textId="50A59161" w:rsidR="008B316A" w:rsidRDefault="008B316A" w:rsidP="008B316A">
      <w:pPr>
        <w:pStyle w:val="ListParagraph"/>
        <w:numPr>
          <w:ilvl w:val="1"/>
          <w:numId w:val="1"/>
        </w:numPr>
        <w:spacing w:before="240" w:after="240"/>
        <w:contextualSpacing w:val="0"/>
        <w:rPr>
          <w:rFonts w:eastAsiaTheme="minorEastAsia"/>
          <w:szCs w:val="20"/>
        </w:rPr>
      </w:pPr>
      <w:r w:rsidRPr="0075242D">
        <w:rPr>
          <w:color w:val="7F7F7F" w:themeColor="text1" w:themeTint="80"/>
        </w:rPr>
        <w:t>[Organisation]</w:t>
      </w:r>
      <w:r w:rsidRPr="002830C6">
        <w:rPr>
          <w:rFonts w:eastAsiaTheme="minorEastAsia"/>
          <w:color w:val="000000" w:themeColor="text1"/>
          <w:szCs w:val="20"/>
          <w:lang w:val="en-US" w:eastAsia="en-GB"/>
        </w:rPr>
        <w:t xml:space="preserve"> </w:t>
      </w:r>
      <w:r w:rsidRPr="1E1D6B8A">
        <w:rPr>
          <w:rFonts w:eastAsiaTheme="minorEastAsia"/>
          <w:szCs w:val="20"/>
        </w:rPr>
        <w:t xml:space="preserve">will use reasonable endeavours to ensure that its </w:t>
      </w:r>
      <w:r w:rsidR="005D3C0C">
        <w:rPr>
          <w:rFonts w:eastAsiaTheme="minorEastAsia"/>
          <w:szCs w:val="20"/>
        </w:rPr>
        <w:t xml:space="preserve">operations, </w:t>
      </w:r>
      <w:r w:rsidR="006E0F88">
        <w:rPr>
          <w:rFonts w:eastAsiaTheme="minorEastAsia"/>
          <w:szCs w:val="20"/>
        </w:rPr>
        <w:t xml:space="preserve">events, </w:t>
      </w:r>
      <w:proofErr w:type="gramStart"/>
      <w:r w:rsidRPr="1E1D6B8A">
        <w:rPr>
          <w:rFonts w:eastAsiaTheme="minorEastAsia"/>
          <w:szCs w:val="20"/>
        </w:rPr>
        <w:t>services</w:t>
      </w:r>
      <w:proofErr w:type="gramEnd"/>
      <w:r w:rsidRPr="1E1D6B8A">
        <w:rPr>
          <w:rFonts w:eastAsiaTheme="minorEastAsia"/>
          <w:szCs w:val="20"/>
        </w:rPr>
        <w:t xml:space="preserve"> and products are efficient in their use of energy</w:t>
      </w:r>
      <w:r w:rsidR="00A50A35">
        <w:rPr>
          <w:rFonts w:eastAsiaTheme="minorEastAsia"/>
          <w:szCs w:val="20"/>
        </w:rPr>
        <w:t xml:space="preserve"> and</w:t>
      </w:r>
      <w:r w:rsidRPr="1E1D6B8A">
        <w:rPr>
          <w:rFonts w:eastAsiaTheme="minorEastAsia"/>
          <w:szCs w:val="20"/>
        </w:rPr>
        <w:t xml:space="preserve"> protective of the environment.</w:t>
      </w:r>
    </w:p>
    <w:p w14:paraId="0446FD80" w14:textId="0AC0FF93" w:rsidR="00541EE3" w:rsidRPr="00681B8F" w:rsidRDefault="00541EE3" w:rsidP="00541EE3">
      <w:pPr>
        <w:pStyle w:val="ListParagraph"/>
        <w:numPr>
          <w:ilvl w:val="1"/>
          <w:numId w:val="1"/>
        </w:numPr>
        <w:spacing w:after="240"/>
        <w:contextualSpacing w:val="0"/>
        <w:rPr>
          <w:rFonts w:eastAsiaTheme="minorEastAsia"/>
          <w:szCs w:val="20"/>
        </w:rPr>
      </w:pPr>
      <w:r w:rsidRPr="0075242D">
        <w:rPr>
          <w:color w:val="7F7F7F" w:themeColor="text1" w:themeTint="80"/>
        </w:rPr>
        <w:t>[Organisation]</w:t>
      </w:r>
      <w:r w:rsidRPr="002830C6">
        <w:rPr>
          <w:rFonts w:eastAsiaTheme="minorEastAsia"/>
          <w:color w:val="000000" w:themeColor="text1"/>
          <w:szCs w:val="20"/>
          <w:lang w:val="en-US" w:eastAsia="en-GB"/>
        </w:rPr>
        <w:t xml:space="preserve"> </w:t>
      </w:r>
      <w:r w:rsidRPr="1E1D6B8A">
        <w:rPr>
          <w:rFonts w:eastAsiaTheme="minorEastAsia"/>
          <w:szCs w:val="20"/>
        </w:rPr>
        <w:t xml:space="preserve">will use reasonable endeavours to </w:t>
      </w:r>
      <w:r w:rsidR="006E0F88">
        <w:rPr>
          <w:rFonts w:eastAsiaTheme="minorEastAsia"/>
          <w:szCs w:val="20"/>
        </w:rPr>
        <w:t>avoid the unnecessary purchase of materials</w:t>
      </w:r>
      <w:r w:rsidRPr="1E1D6B8A">
        <w:rPr>
          <w:rFonts w:eastAsiaTheme="minorEastAsia"/>
          <w:szCs w:val="20"/>
        </w:rPr>
        <w:t>.</w:t>
      </w:r>
    </w:p>
    <w:p w14:paraId="3277C043" w14:textId="7A482876" w:rsidR="00541EE3" w:rsidRPr="00AA6DE2" w:rsidRDefault="00541EE3" w:rsidP="006E0F88">
      <w:pPr>
        <w:pStyle w:val="ListParagraph"/>
        <w:numPr>
          <w:ilvl w:val="1"/>
          <w:numId w:val="1"/>
        </w:numPr>
        <w:spacing w:after="240"/>
        <w:contextualSpacing w:val="0"/>
        <w:rPr>
          <w:rFonts w:eastAsiaTheme="minorEastAsia"/>
          <w:szCs w:val="20"/>
        </w:rPr>
      </w:pPr>
      <w:r w:rsidRPr="006E0F88">
        <w:rPr>
          <w:color w:val="7F7F7F" w:themeColor="text1" w:themeTint="80"/>
        </w:rPr>
        <w:t>[Organisation]</w:t>
      </w:r>
      <w:r w:rsidRPr="006E0F88">
        <w:rPr>
          <w:rFonts w:eastAsiaTheme="minorEastAsia"/>
          <w:color w:val="000000" w:themeColor="text1"/>
          <w:szCs w:val="20"/>
          <w:lang w:val="en-US" w:eastAsia="en-GB"/>
        </w:rPr>
        <w:t xml:space="preserve"> </w:t>
      </w:r>
      <w:r w:rsidRPr="006E0F88">
        <w:rPr>
          <w:rFonts w:eastAsiaTheme="minorEastAsia"/>
          <w:szCs w:val="20"/>
        </w:rPr>
        <w:t xml:space="preserve">will use reasonable endeavours to reuse and recycle materials, purchase recycled </w:t>
      </w:r>
      <w:proofErr w:type="gramStart"/>
      <w:r w:rsidRPr="006E0F88">
        <w:rPr>
          <w:rFonts w:eastAsiaTheme="minorEastAsia"/>
          <w:szCs w:val="20"/>
        </w:rPr>
        <w:t>materials</w:t>
      </w:r>
      <w:proofErr w:type="gramEnd"/>
      <w:r w:rsidR="00A50A35">
        <w:rPr>
          <w:rFonts w:eastAsiaTheme="minorEastAsia"/>
          <w:szCs w:val="20"/>
        </w:rPr>
        <w:t xml:space="preserve"> and</w:t>
      </w:r>
      <w:r w:rsidRPr="006E0F88">
        <w:rPr>
          <w:rFonts w:eastAsiaTheme="minorEastAsia"/>
          <w:szCs w:val="20"/>
        </w:rPr>
        <w:t xml:space="preserve"> use recyclable packaging </w:t>
      </w:r>
      <w:r w:rsidR="00A50A35">
        <w:rPr>
          <w:rFonts w:eastAsiaTheme="minorEastAsia"/>
          <w:szCs w:val="20"/>
        </w:rPr>
        <w:t xml:space="preserve">or </w:t>
      </w:r>
      <w:r w:rsidRPr="006E0F88">
        <w:rPr>
          <w:rFonts w:eastAsiaTheme="minorEastAsia"/>
          <w:szCs w:val="20"/>
        </w:rPr>
        <w:t xml:space="preserve">other </w:t>
      </w:r>
      <w:r w:rsidR="008B316A" w:rsidRPr="006E0F88">
        <w:rPr>
          <w:rFonts w:eastAsiaTheme="minorEastAsia"/>
          <w:szCs w:val="20"/>
        </w:rPr>
        <w:t xml:space="preserve">similar </w:t>
      </w:r>
      <w:r w:rsidRPr="006E0F88">
        <w:rPr>
          <w:rFonts w:eastAsiaTheme="minorEastAsia"/>
          <w:szCs w:val="20"/>
        </w:rPr>
        <w:t>materials</w:t>
      </w:r>
      <w:r w:rsidRPr="00AA6DE2">
        <w:rPr>
          <w:rFonts w:eastAsiaTheme="minorEastAsia"/>
          <w:szCs w:val="20"/>
        </w:rPr>
        <w:t>.</w:t>
      </w:r>
    </w:p>
    <w:p w14:paraId="1F7F66D0" w14:textId="0D06E8E4" w:rsidR="008B316A" w:rsidRDefault="008B316A" w:rsidP="00541EE3">
      <w:pPr>
        <w:pStyle w:val="ListParagraph"/>
        <w:numPr>
          <w:ilvl w:val="1"/>
          <w:numId w:val="1"/>
        </w:numPr>
        <w:spacing w:after="240"/>
        <w:contextualSpacing w:val="0"/>
        <w:rPr>
          <w:rFonts w:eastAsiaTheme="minorEastAsia"/>
          <w:szCs w:val="20"/>
        </w:rPr>
      </w:pPr>
      <w:r w:rsidRPr="0075242D">
        <w:rPr>
          <w:color w:val="7F7F7F" w:themeColor="text1" w:themeTint="80"/>
        </w:rPr>
        <w:t>[Organisation]</w:t>
      </w:r>
      <w:r w:rsidRPr="008B316A">
        <w:rPr>
          <w:rFonts w:eastAsiaTheme="minorEastAsia"/>
          <w:szCs w:val="20"/>
        </w:rPr>
        <w:t xml:space="preserve"> </w:t>
      </w:r>
      <w:r w:rsidRPr="1E1D6B8A">
        <w:rPr>
          <w:rFonts w:eastAsiaTheme="minorEastAsia"/>
          <w:szCs w:val="20"/>
        </w:rPr>
        <w:t>will use reasonable endeavours to prevent air, water</w:t>
      </w:r>
      <w:r>
        <w:rPr>
          <w:rFonts w:eastAsiaTheme="minorEastAsia"/>
          <w:szCs w:val="20"/>
        </w:rPr>
        <w:t xml:space="preserve"> or</w:t>
      </w:r>
      <w:r w:rsidRPr="1E1D6B8A">
        <w:rPr>
          <w:rFonts w:eastAsiaTheme="minorEastAsia"/>
          <w:szCs w:val="20"/>
        </w:rPr>
        <w:t xml:space="preserve"> other pollution and dispose of waste safely and responsibly</w:t>
      </w:r>
      <w:r>
        <w:rPr>
          <w:rFonts w:eastAsiaTheme="minorEastAsia"/>
          <w:szCs w:val="20"/>
        </w:rPr>
        <w:t>.</w:t>
      </w:r>
    </w:p>
    <w:p w14:paraId="5D2128A0" w14:textId="64C9EFEF" w:rsidR="001C1671" w:rsidRPr="00681B8F" w:rsidRDefault="001C1671" w:rsidP="00541EE3">
      <w:pPr>
        <w:pStyle w:val="ListParagraph"/>
        <w:numPr>
          <w:ilvl w:val="1"/>
          <w:numId w:val="1"/>
        </w:numPr>
        <w:spacing w:after="240"/>
        <w:contextualSpacing w:val="0"/>
        <w:rPr>
          <w:rFonts w:eastAsiaTheme="minorEastAsia"/>
          <w:szCs w:val="20"/>
        </w:rPr>
      </w:pPr>
      <w:r w:rsidRPr="0075242D">
        <w:rPr>
          <w:color w:val="7F7F7F" w:themeColor="text1" w:themeTint="80"/>
        </w:rPr>
        <w:t>[Organisation]</w:t>
      </w:r>
      <w:r w:rsidRPr="008B316A">
        <w:rPr>
          <w:rFonts w:eastAsiaTheme="minorEastAsia"/>
          <w:szCs w:val="20"/>
        </w:rPr>
        <w:t xml:space="preserve"> </w:t>
      </w:r>
      <w:r>
        <w:rPr>
          <w:rFonts w:eastAsiaTheme="minorEastAsia"/>
          <w:szCs w:val="20"/>
        </w:rPr>
        <w:t xml:space="preserve">will </w:t>
      </w:r>
      <w:r w:rsidRPr="001C1671">
        <w:rPr>
          <w:rFonts w:eastAsiaTheme="minorEastAsia"/>
          <w:szCs w:val="20"/>
        </w:rPr>
        <w:t xml:space="preserve">use reasonable endeavours to </w:t>
      </w:r>
      <w:r>
        <w:rPr>
          <w:rFonts w:eastAsiaTheme="minorEastAsia"/>
          <w:szCs w:val="20"/>
        </w:rPr>
        <w:t xml:space="preserve">monitor, consider and </w:t>
      </w:r>
      <w:r w:rsidRPr="001C1671">
        <w:rPr>
          <w:rFonts w:eastAsiaTheme="minorEastAsia"/>
          <w:szCs w:val="20"/>
        </w:rPr>
        <w:t>reduce supply chain emissions</w:t>
      </w:r>
      <w:r>
        <w:rPr>
          <w:rFonts w:eastAsiaTheme="minorEastAsia"/>
          <w:szCs w:val="20"/>
        </w:rPr>
        <w:t>.</w:t>
      </w:r>
    </w:p>
    <w:p w14:paraId="01AE33BD" w14:textId="6FC15BD8" w:rsidR="0083505D" w:rsidRDefault="0083505D" w:rsidP="0083505D">
      <w:pPr>
        <w:pStyle w:val="ListParagraph"/>
        <w:numPr>
          <w:ilvl w:val="1"/>
          <w:numId w:val="1"/>
        </w:numPr>
        <w:spacing w:before="240" w:after="240"/>
        <w:contextualSpacing w:val="0"/>
        <w:rPr>
          <w:rFonts w:eastAsiaTheme="minorEastAsia"/>
          <w:szCs w:val="20"/>
        </w:rPr>
      </w:pPr>
      <w:r w:rsidRPr="0075242D">
        <w:rPr>
          <w:color w:val="7F7F7F" w:themeColor="text1" w:themeTint="80"/>
        </w:rPr>
        <w:t>[Organisation]</w:t>
      </w:r>
      <w:r w:rsidRPr="002830C6">
        <w:rPr>
          <w:rFonts w:eastAsiaTheme="minorEastAsia"/>
          <w:color w:val="000000" w:themeColor="text1"/>
          <w:szCs w:val="20"/>
          <w:lang w:val="en-US" w:eastAsia="en-GB"/>
        </w:rPr>
        <w:t xml:space="preserve"> </w:t>
      </w:r>
      <w:r w:rsidRPr="1E1D6B8A">
        <w:rPr>
          <w:rFonts w:eastAsiaTheme="minorEastAsia"/>
          <w:szCs w:val="20"/>
        </w:rPr>
        <w:t>will use reasonable endeavours to giv</w:t>
      </w:r>
      <w:r>
        <w:rPr>
          <w:rFonts w:eastAsiaTheme="minorEastAsia"/>
          <w:szCs w:val="20"/>
        </w:rPr>
        <w:t>e</w:t>
      </w:r>
      <w:r w:rsidRPr="1E1D6B8A">
        <w:rPr>
          <w:rFonts w:eastAsiaTheme="minorEastAsia"/>
          <w:szCs w:val="20"/>
        </w:rPr>
        <w:t xml:space="preserve"> preference to renewable over non-renewable energy sources when feasible.</w:t>
      </w:r>
    </w:p>
    <w:p w14:paraId="67ED6414" w14:textId="6E8653EE" w:rsidR="006E0F88" w:rsidRPr="00681B8F" w:rsidRDefault="006E0F88" w:rsidP="0083505D">
      <w:pPr>
        <w:pStyle w:val="ListParagraph"/>
        <w:numPr>
          <w:ilvl w:val="1"/>
          <w:numId w:val="1"/>
        </w:numPr>
        <w:spacing w:before="240" w:after="240"/>
        <w:contextualSpacing w:val="0"/>
        <w:rPr>
          <w:rFonts w:eastAsiaTheme="minorEastAsia"/>
          <w:szCs w:val="20"/>
        </w:rPr>
      </w:pPr>
      <w:r w:rsidRPr="0075242D">
        <w:rPr>
          <w:color w:val="7F7F7F" w:themeColor="text1" w:themeTint="80"/>
        </w:rPr>
        <w:t>[Organisation]</w:t>
      </w:r>
      <w:r w:rsidRPr="00A50A35">
        <w:rPr>
          <w:rFonts w:eastAsiaTheme="minorEastAsia"/>
          <w:szCs w:val="20"/>
        </w:rPr>
        <w:t xml:space="preserve"> will consider any carbon-offsetting opportunities that may be available.</w:t>
      </w:r>
    </w:p>
    <w:p w14:paraId="1FEE56CD" w14:textId="42123DDC" w:rsidR="00541EE3" w:rsidRPr="00681B8F" w:rsidRDefault="00541EE3" w:rsidP="00541EE3">
      <w:pPr>
        <w:pStyle w:val="ListParagraph"/>
        <w:numPr>
          <w:ilvl w:val="1"/>
          <w:numId w:val="1"/>
        </w:numPr>
        <w:spacing w:after="240"/>
        <w:contextualSpacing w:val="0"/>
        <w:rPr>
          <w:rFonts w:eastAsiaTheme="minorEastAsia"/>
          <w:szCs w:val="20"/>
        </w:rPr>
      </w:pPr>
      <w:r w:rsidRPr="0075242D">
        <w:rPr>
          <w:color w:val="7F7F7F" w:themeColor="text1" w:themeTint="80"/>
        </w:rPr>
        <w:lastRenderedPageBreak/>
        <w:t>[Organisation]</w:t>
      </w:r>
      <w:r w:rsidRPr="002830C6">
        <w:rPr>
          <w:rFonts w:eastAsiaTheme="minorEastAsia"/>
          <w:color w:val="000000" w:themeColor="text1"/>
          <w:szCs w:val="20"/>
          <w:lang w:val="en-US" w:eastAsia="en-GB"/>
        </w:rPr>
        <w:t xml:space="preserve"> </w:t>
      </w:r>
      <w:r w:rsidRPr="1E1D6B8A">
        <w:rPr>
          <w:rFonts w:eastAsiaTheme="minorEastAsia"/>
          <w:szCs w:val="20"/>
        </w:rPr>
        <w:t xml:space="preserve">will use reasonable endeavours to utilise its </w:t>
      </w:r>
      <w:proofErr w:type="gramStart"/>
      <w:r w:rsidRPr="1E1D6B8A">
        <w:rPr>
          <w:rFonts w:eastAsiaTheme="minorEastAsia"/>
          <w:szCs w:val="20"/>
        </w:rPr>
        <w:t>particular knowledge</w:t>
      </w:r>
      <w:proofErr w:type="gramEnd"/>
      <w:r w:rsidRPr="1E1D6B8A">
        <w:rPr>
          <w:rFonts w:eastAsiaTheme="minorEastAsia"/>
          <w:szCs w:val="20"/>
        </w:rPr>
        <w:t xml:space="preserve"> and experience to contribute to environmentally sustainable techniques, technology, knowledge and methods.</w:t>
      </w:r>
    </w:p>
    <w:p w14:paraId="1584B57E" w14:textId="066C2BB1" w:rsidR="00541EE3" w:rsidRPr="00681B8F" w:rsidRDefault="00541EE3" w:rsidP="00541EE3">
      <w:pPr>
        <w:pStyle w:val="ListParagraph"/>
        <w:numPr>
          <w:ilvl w:val="1"/>
          <w:numId w:val="1"/>
        </w:numPr>
        <w:spacing w:after="240"/>
        <w:contextualSpacing w:val="0"/>
        <w:rPr>
          <w:rFonts w:eastAsiaTheme="minorEastAsia"/>
          <w:szCs w:val="20"/>
        </w:rPr>
      </w:pPr>
      <w:r w:rsidRPr="0075242D">
        <w:rPr>
          <w:color w:val="7F7F7F" w:themeColor="text1" w:themeTint="80"/>
        </w:rPr>
        <w:t>[Organisation]</w:t>
      </w:r>
      <w:r w:rsidRPr="002830C6">
        <w:rPr>
          <w:rFonts w:eastAsiaTheme="minorEastAsia"/>
          <w:color w:val="000000" w:themeColor="text1"/>
          <w:szCs w:val="20"/>
          <w:lang w:val="en-US" w:eastAsia="en-GB"/>
        </w:rPr>
        <w:t xml:space="preserve"> </w:t>
      </w:r>
      <w:r w:rsidRPr="1E1D6B8A">
        <w:rPr>
          <w:rFonts w:eastAsiaTheme="minorEastAsia"/>
          <w:szCs w:val="20"/>
        </w:rPr>
        <w:t xml:space="preserve">will use reasonable endeavours to contribute to the maintenance and increase of biodiversity through its management of its </w:t>
      </w:r>
      <w:r w:rsidR="0083505D">
        <w:rPr>
          <w:rFonts w:eastAsiaTheme="minorEastAsia"/>
          <w:szCs w:val="20"/>
        </w:rPr>
        <w:t>property</w:t>
      </w:r>
      <w:r w:rsidRPr="1E1D6B8A">
        <w:rPr>
          <w:rFonts w:eastAsiaTheme="minorEastAsia"/>
          <w:szCs w:val="20"/>
        </w:rPr>
        <w:t xml:space="preserve">.  </w:t>
      </w:r>
    </w:p>
    <w:p w14:paraId="1F334D09" w14:textId="50DC05D9" w:rsidR="00541EE3" w:rsidRPr="00681B8F" w:rsidRDefault="00541EE3" w:rsidP="00541EE3">
      <w:pPr>
        <w:pStyle w:val="ListParagraph"/>
        <w:numPr>
          <w:ilvl w:val="1"/>
          <w:numId w:val="1"/>
        </w:numPr>
        <w:spacing w:after="240"/>
        <w:contextualSpacing w:val="0"/>
        <w:rPr>
          <w:rFonts w:eastAsiaTheme="minorEastAsia"/>
          <w:szCs w:val="20"/>
        </w:rPr>
      </w:pPr>
      <w:r w:rsidRPr="0075242D">
        <w:rPr>
          <w:color w:val="7F7F7F" w:themeColor="text1" w:themeTint="80"/>
        </w:rPr>
        <w:t>[Organisation]</w:t>
      </w:r>
      <w:r w:rsidRPr="002830C6">
        <w:rPr>
          <w:rFonts w:eastAsiaTheme="minorEastAsia"/>
          <w:color w:val="000000" w:themeColor="text1"/>
          <w:szCs w:val="20"/>
          <w:lang w:val="en-US" w:eastAsia="en-GB"/>
        </w:rPr>
        <w:t xml:space="preserve"> </w:t>
      </w:r>
      <w:r w:rsidRPr="1E1D6B8A">
        <w:rPr>
          <w:rFonts w:eastAsiaTheme="minorEastAsia"/>
          <w:szCs w:val="20"/>
        </w:rPr>
        <w:t>will use reasonable endeavours to meet or exceed all applicable government requirements and voluntary requirements generally observed in its field</w:t>
      </w:r>
      <w:r w:rsidR="0083505D">
        <w:rPr>
          <w:rFonts w:eastAsiaTheme="minorEastAsia"/>
          <w:szCs w:val="20"/>
        </w:rPr>
        <w:t>.</w:t>
      </w:r>
    </w:p>
    <w:p w14:paraId="0E1F16D5" w14:textId="2942F46A" w:rsidR="00541EE3" w:rsidRPr="00681B8F" w:rsidRDefault="00541EE3" w:rsidP="00541EE3">
      <w:pPr>
        <w:pStyle w:val="ListParagraph"/>
        <w:numPr>
          <w:ilvl w:val="1"/>
          <w:numId w:val="1"/>
        </w:numPr>
        <w:spacing w:after="240"/>
        <w:contextualSpacing w:val="0"/>
        <w:rPr>
          <w:rFonts w:eastAsiaTheme="minorEastAsia"/>
          <w:szCs w:val="20"/>
        </w:rPr>
      </w:pPr>
      <w:r w:rsidRPr="0075242D">
        <w:rPr>
          <w:color w:val="7F7F7F" w:themeColor="text1" w:themeTint="80"/>
        </w:rPr>
        <w:t>[Organisation]</w:t>
      </w:r>
      <w:r w:rsidRPr="002830C6">
        <w:rPr>
          <w:rFonts w:eastAsiaTheme="minorEastAsia"/>
          <w:color w:val="000000" w:themeColor="text1"/>
          <w:szCs w:val="20"/>
          <w:lang w:val="en-US" w:eastAsia="en-GB"/>
        </w:rPr>
        <w:t xml:space="preserve"> </w:t>
      </w:r>
      <w:r w:rsidRPr="1E1D6B8A">
        <w:rPr>
          <w:rFonts w:eastAsiaTheme="minorEastAsia"/>
          <w:szCs w:val="20"/>
        </w:rPr>
        <w:t xml:space="preserve">will use reasonable endeavours to conduct audits and self-assessments of its compliance with </w:t>
      </w:r>
      <w:r w:rsidR="0083505D">
        <w:rPr>
          <w:rFonts w:eastAsiaTheme="minorEastAsia"/>
          <w:szCs w:val="20"/>
        </w:rPr>
        <w:t>the</w:t>
      </w:r>
      <w:r w:rsidR="0083505D" w:rsidRPr="1E1D6B8A">
        <w:rPr>
          <w:rFonts w:eastAsiaTheme="minorEastAsia"/>
          <w:szCs w:val="20"/>
        </w:rPr>
        <w:t xml:space="preserve"> </w:t>
      </w:r>
      <w:r w:rsidR="0083505D">
        <w:rPr>
          <w:rFonts w:eastAsiaTheme="minorEastAsia"/>
          <w:szCs w:val="20"/>
        </w:rPr>
        <w:t>E</w:t>
      </w:r>
      <w:r w:rsidR="0083505D" w:rsidRPr="1E1D6B8A">
        <w:rPr>
          <w:rFonts w:eastAsiaTheme="minorEastAsia"/>
          <w:szCs w:val="20"/>
        </w:rPr>
        <w:t xml:space="preserve">nvironmental </w:t>
      </w:r>
      <w:r w:rsidR="0083505D">
        <w:rPr>
          <w:rFonts w:eastAsiaTheme="minorEastAsia"/>
          <w:szCs w:val="20"/>
        </w:rPr>
        <w:t xml:space="preserve">Sustainability </w:t>
      </w:r>
      <w:r w:rsidRPr="1E1D6B8A">
        <w:rPr>
          <w:rFonts w:eastAsiaTheme="minorEastAsia"/>
          <w:szCs w:val="20"/>
        </w:rPr>
        <w:t>policy</w:t>
      </w:r>
      <w:r w:rsidR="0083505D">
        <w:rPr>
          <w:rFonts w:eastAsiaTheme="minorEastAsia"/>
          <w:szCs w:val="20"/>
        </w:rPr>
        <w:t xml:space="preserve"> and these procedures</w:t>
      </w:r>
      <w:r w:rsidRPr="1E1D6B8A">
        <w:rPr>
          <w:rFonts w:eastAsiaTheme="minorEastAsia"/>
          <w:szCs w:val="20"/>
        </w:rPr>
        <w:t xml:space="preserve"> </w:t>
      </w:r>
      <w:proofErr w:type="gramStart"/>
      <w:r w:rsidRPr="1E1D6B8A">
        <w:rPr>
          <w:rFonts w:eastAsiaTheme="minorEastAsia"/>
          <w:szCs w:val="20"/>
        </w:rPr>
        <w:t>in order to</w:t>
      </w:r>
      <w:proofErr w:type="gramEnd"/>
      <w:r w:rsidRPr="1E1D6B8A">
        <w:rPr>
          <w:rFonts w:eastAsiaTheme="minorEastAsia"/>
          <w:szCs w:val="20"/>
        </w:rPr>
        <w:t xml:space="preserve"> continually improve its environmental management system. </w:t>
      </w:r>
    </w:p>
    <w:p w14:paraId="59BBA492" w14:textId="7F6C7DC2" w:rsidR="00541EE3" w:rsidRPr="00681B8F" w:rsidRDefault="00541EE3" w:rsidP="00541EE3">
      <w:pPr>
        <w:pStyle w:val="ListParagraph"/>
        <w:numPr>
          <w:ilvl w:val="1"/>
          <w:numId w:val="1"/>
        </w:numPr>
        <w:spacing w:after="240"/>
        <w:contextualSpacing w:val="0"/>
        <w:rPr>
          <w:rFonts w:eastAsiaTheme="minorEastAsia"/>
          <w:szCs w:val="20"/>
        </w:rPr>
      </w:pPr>
      <w:r w:rsidRPr="0075242D">
        <w:rPr>
          <w:color w:val="7F7F7F" w:themeColor="text1" w:themeTint="80"/>
        </w:rPr>
        <w:t>[Organisation]</w:t>
      </w:r>
      <w:r w:rsidRPr="002830C6">
        <w:rPr>
          <w:rFonts w:eastAsiaTheme="minorEastAsia"/>
          <w:color w:val="000000" w:themeColor="text1"/>
          <w:szCs w:val="20"/>
          <w:lang w:val="en-US" w:eastAsia="en-GB"/>
        </w:rPr>
        <w:t xml:space="preserve"> </w:t>
      </w:r>
      <w:r w:rsidR="0083505D">
        <w:rPr>
          <w:rFonts w:eastAsiaTheme="minorEastAsia"/>
          <w:color w:val="000000" w:themeColor="text1"/>
          <w:szCs w:val="20"/>
          <w:lang w:val="en-US" w:eastAsia="en-GB"/>
        </w:rPr>
        <w:t xml:space="preserve">and its management </w:t>
      </w:r>
      <w:r w:rsidRPr="1E1D6B8A">
        <w:rPr>
          <w:rFonts w:eastAsiaTheme="minorEastAsia"/>
          <w:szCs w:val="20"/>
        </w:rPr>
        <w:t xml:space="preserve">will maintain an open and honest dialogue with staff, volunteers, </w:t>
      </w:r>
      <w:proofErr w:type="gramStart"/>
      <w:r w:rsidRPr="1E1D6B8A">
        <w:rPr>
          <w:rFonts w:eastAsiaTheme="minorEastAsia"/>
          <w:szCs w:val="20"/>
        </w:rPr>
        <w:t>stakeholders</w:t>
      </w:r>
      <w:proofErr w:type="gramEnd"/>
      <w:r w:rsidRPr="1E1D6B8A">
        <w:rPr>
          <w:rFonts w:eastAsiaTheme="minorEastAsia"/>
          <w:szCs w:val="20"/>
        </w:rPr>
        <w:t xml:space="preserve"> and the </w:t>
      </w:r>
      <w:r w:rsidR="0083505D" w:rsidRPr="005456BE">
        <w:rPr>
          <w:lang w:eastAsia="en-GB"/>
        </w:rPr>
        <w:t xml:space="preserve">community </w:t>
      </w:r>
      <w:r w:rsidRPr="1E1D6B8A">
        <w:rPr>
          <w:rFonts w:eastAsiaTheme="minorEastAsia"/>
          <w:szCs w:val="20"/>
        </w:rPr>
        <w:t>about the environmental</w:t>
      </w:r>
      <w:r w:rsidR="00A50A35">
        <w:rPr>
          <w:rFonts w:eastAsiaTheme="minorEastAsia"/>
          <w:szCs w:val="20"/>
        </w:rPr>
        <w:t xml:space="preserve"> sustainability </w:t>
      </w:r>
      <w:r w:rsidRPr="1E1D6B8A">
        <w:rPr>
          <w:rFonts w:eastAsiaTheme="minorEastAsia"/>
          <w:szCs w:val="20"/>
        </w:rPr>
        <w:t>performance of its operations</w:t>
      </w:r>
      <w:r w:rsidR="005D3C0C">
        <w:rPr>
          <w:rFonts w:eastAsiaTheme="minorEastAsia"/>
          <w:szCs w:val="20"/>
        </w:rPr>
        <w:t>,</w:t>
      </w:r>
      <w:r w:rsidRPr="1E1D6B8A">
        <w:rPr>
          <w:rFonts w:eastAsiaTheme="minorEastAsia"/>
          <w:szCs w:val="20"/>
        </w:rPr>
        <w:t xml:space="preserve"> services</w:t>
      </w:r>
      <w:r w:rsidR="005D3C0C">
        <w:rPr>
          <w:rFonts w:eastAsiaTheme="minorEastAsia"/>
          <w:szCs w:val="20"/>
        </w:rPr>
        <w:t xml:space="preserve"> and products</w:t>
      </w:r>
      <w:r w:rsidRPr="1E1D6B8A">
        <w:rPr>
          <w:rFonts w:eastAsiaTheme="minorEastAsia"/>
          <w:szCs w:val="20"/>
        </w:rPr>
        <w:t>.</w:t>
      </w:r>
    </w:p>
    <w:p w14:paraId="71E63017" w14:textId="50FD68AB" w:rsidR="00C95191" w:rsidRPr="00541EE3" w:rsidRDefault="00541EE3" w:rsidP="00541EE3">
      <w:pPr>
        <w:pStyle w:val="ListParagraph"/>
        <w:numPr>
          <w:ilvl w:val="1"/>
          <w:numId w:val="1"/>
        </w:numPr>
        <w:spacing w:after="240"/>
        <w:contextualSpacing w:val="0"/>
        <w:rPr>
          <w:rFonts w:eastAsiaTheme="minorEastAsia"/>
          <w:szCs w:val="20"/>
        </w:rPr>
      </w:pPr>
      <w:r w:rsidRPr="0075242D">
        <w:rPr>
          <w:color w:val="7F7F7F" w:themeColor="text1" w:themeTint="80"/>
        </w:rPr>
        <w:t>[Organisation]</w:t>
      </w:r>
      <w:r w:rsidRPr="002830C6">
        <w:rPr>
          <w:rFonts w:eastAsiaTheme="minorEastAsia"/>
          <w:color w:val="000000" w:themeColor="text1"/>
          <w:szCs w:val="20"/>
          <w:lang w:val="en-US" w:eastAsia="en-GB"/>
        </w:rPr>
        <w:t xml:space="preserve"> </w:t>
      </w:r>
      <w:r w:rsidRPr="1E1D6B8A">
        <w:rPr>
          <w:rFonts w:eastAsiaTheme="minorEastAsia"/>
          <w:szCs w:val="20"/>
        </w:rPr>
        <w:t xml:space="preserve">will use reasonable endeavours to ensure that </w:t>
      </w:r>
      <w:r w:rsidR="0083505D">
        <w:rPr>
          <w:rFonts w:eastAsiaTheme="minorEastAsia"/>
          <w:szCs w:val="20"/>
        </w:rPr>
        <w:t>staff</w:t>
      </w:r>
      <w:r w:rsidRPr="1E1D6B8A">
        <w:rPr>
          <w:rFonts w:eastAsiaTheme="minorEastAsia"/>
          <w:szCs w:val="20"/>
        </w:rPr>
        <w:t xml:space="preserve">, </w:t>
      </w:r>
      <w:proofErr w:type="gramStart"/>
      <w:r w:rsidRPr="1E1D6B8A">
        <w:rPr>
          <w:rFonts w:eastAsiaTheme="minorEastAsia"/>
          <w:szCs w:val="20"/>
        </w:rPr>
        <w:t>volunteer</w:t>
      </w:r>
      <w:r w:rsidR="0083505D">
        <w:rPr>
          <w:rFonts w:eastAsiaTheme="minorEastAsia"/>
          <w:szCs w:val="20"/>
        </w:rPr>
        <w:t>s</w:t>
      </w:r>
      <w:proofErr w:type="gramEnd"/>
      <w:r w:rsidRPr="1E1D6B8A">
        <w:rPr>
          <w:rFonts w:eastAsiaTheme="minorEastAsia"/>
          <w:szCs w:val="20"/>
        </w:rPr>
        <w:t xml:space="preserve"> and </w:t>
      </w:r>
      <w:r w:rsidR="0083505D">
        <w:rPr>
          <w:rFonts w:eastAsiaTheme="minorEastAsia"/>
          <w:szCs w:val="20"/>
        </w:rPr>
        <w:t>suppliers are</w:t>
      </w:r>
      <w:r w:rsidRPr="1E1D6B8A">
        <w:rPr>
          <w:rFonts w:eastAsiaTheme="minorEastAsia"/>
          <w:szCs w:val="20"/>
        </w:rPr>
        <w:t xml:space="preserve"> informed of and expected to follow </w:t>
      </w:r>
      <w:r w:rsidR="006E0F88">
        <w:rPr>
          <w:rFonts w:eastAsiaTheme="minorEastAsia"/>
          <w:szCs w:val="20"/>
        </w:rPr>
        <w:t xml:space="preserve">(as the context requires) </w:t>
      </w:r>
      <w:r w:rsidR="0083505D" w:rsidRPr="1E1D6B8A">
        <w:rPr>
          <w:rFonts w:eastAsiaTheme="minorEastAsia"/>
          <w:szCs w:val="20"/>
        </w:rPr>
        <w:t>th</w:t>
      </w:r>
      <w:r w:rsidR="0083505D">
        <w:rPr>
          <w:rFonts w:eastAsiaTheme="minorEastAsia"/>
          <w:szCs w:val="20"/>
        </w:rPr>
        <w:t>e E</w:t>
      </w:r>
      <w:r w:rsidR="0083505D" w:rsidRPr="1E1D6B8A">
        <w:rPr>
          <w:rFonts w:eastAsiaTheme="minorEastAsia"/>
          <w:szCs w:val="20"/>
        </w:rPr>
        <w:t xml:space="preserve">nvironmental </w:t>
      </w:r>
      <w:r w:rsidR="0083505D">
        <w:rPr>
          <w:rFonts w:eastAsiaTheme="minorEastAsia"/>
          <w:szCs w:val="20"/>
        </w:rPr>
        <w:t xml:space="preserve">Sustainability </w:t>
      </w:r>
      <w:r w:rsidR="0083505D" w:rsidRPr="1E1D6B8A">
        <w:rPr>
          <w:rFonts w:eastAsiaTheme="minorEastAsia"/>
          <w:szCs w:val="20"/>
        </w:rPr>
        <w:t>policy</w:t>
      </w:r>
      <w:r w:rsidR="0083505D">
        <w:rPr>
          <w:rFonts w:eastAsiaTheme="minorEastAsia"/>
          <w:szCs w:val="20"/>
        </w:rPr>
        <w:t xml:space="preserve"> and these procedures</w:t>
      </w:r>
      <w:r w:rsidR="0083505D" w:rsidRPr="1E1D6B8A">
        <w:rPr>
          <w:rFonts w:eastAsiaTheme="minorEastAsia"/>
          <w:szCs w:val="20"/>
        </w:rPr>
        <w:t xml:space="preserve"> </w:t>
      </w:r>
      <w:r w:rsidRPr="1E1D6B8A">
        <w:rPr>
          <w:rFonts w:eastAsiaTheme="minorEastAsia"/>
          <w:szCs w:val="20"/>
        </w:rPr>
        <w:t>and to report any environmental</w:t>
      </w:r>
      <w:r w:rsidR="00A50A35">
        <w:rPr>
          <w:rFonts w:eastAsiaTheme="minorEastAsia"/>
          <w:szCs w:val="20"/>
        </w:rPr>
        <w:t xml:space="preserve"> </w:t>
      </w:r>
      <w:r w:rsidRPr="1E1D6B8A">
        <w:rPr>
          <w:rFonts w:eastAsiaTheme="minorEastAsia"/>
          <w:szCs w:val="20"/>
        </w:rPr>
        <w:t>concern</w:t>
      </w:r>
      <w:r w:rsidR="00A50A35">
        <w:rPr>
          <w:rFonts w:eastAsiaTheme="minorEastAsia"/>
          <w:szCs w:val="20"/>
        </w:rPr>
        <w:t>s</w:t>
      </w:r>
      <w:r w:rsidRPr="1E1D6B8A">
        <w:rPr>
          <w:rFonts w:eastAsiaTheme="minorEastAsia"/>
          <w:szCs w:val="20"/>
        </w:rPr>
        <w:t xml:space="preserve"> to management</w:t>
      </w:r>
      <w:r w:rsidR="006E0F88">
        <w:rPr>
          <w:rFonts w:eastAsiaTheme="minorEastAsia"/>
          <w:szCs w:val="20"/>
        </w:rPr>
        <w:t>.  Management will</w:t>
      </w:r>
      <w:r w:rsidRPr="1E1D6B8A">
        <w:rPr>
          <w:rFonts w:eastAsiaTheme="minorEastAsia"/>
          <w:szCs w:val="20"/>
        </w:rPr>
        <w:t xml:space="preserve"> </w:t>
      </w:r>
      <w:r w:rsidR="006E0F88" w:rsidRPr="1E1D6B8A">
        <w:rPr>
          <w:rFonts w:eastAsiaTheme="minorEastAsia"/>
          <w:szCs w:val="20"/>
        </w:rPr>
        <w:t xml:space="preserve">use reasonable endeavours </w:t>
      </w:r>
      <w:r w:rsidR="006E0F88">
        <w:rPr>
          <w:rFonts w:eastAsiaTheme="minorEastAsia"/>
          <w:szCs w:val="20"/>
        </w:rPr>
        <w:t xml:space="preserve">to </w:t>
      </w:r>
      <w:r w:rsidR="00AF4DE9">
        <w:rPr>
          <w:rFonts w:eastAsiaTheme="minorEastAsia"/>
          <w:szCs w:val="20"/>
        </w:rPr>
        <w:t>consider</w:t>
      </w:r>
      <w:r w:rsidR="006E0F88">
        <w:rPr>
          <w:rFonts w:eastAsiaTheme="minorEastAsia"/>
          <w:szCs w:val="20"/>
        </w:rPr>
        <w:t xml:space="preserve"> an</w:t>
      </w:r>
      <w:r w:rsidR="00A50A35">
        <w:rPr>
          <w:rFonts w:eastAsiaTheme="minorEastAsia"/>
          <w:szCs w:val="20"/>
        </w:rPr>
        <w:t>y</w:t>
      </w:r>
      <w:r w:rsidR="006E0F88">
        <w:rPr>
          <w:rFonts w:eastAsiaTheme="minorEastAsia"/>
          <w:szCs w:val="20"/>
        </w:rPr>
        <w:t xml:space="preserve"> reported concerns and take </w:t>
      </w:r>
      <w:r w:rsidR="00AF4DE9">
        <w:rPr>
          <w:rFonts w:eastAsiaTheme="minorEastAsia"/>
          <w:szCs w:val="20"/>
        </w:rPr>
        <w:t xml:space="preserve">appropriate </w:t>
      </w:r>
      <w:r w:rsidRPr="1E1D6B8A">
        <w:rPr>
          <w:rFonts w:eastAsiaTheme="minorEastAsia"/>
          <w:szCs w:val="20"/>
        </w:rPr>
        <w:t xml:space="preserve">action </w:t>
      </w:r>
      <w:r w:rsidR="006E0F88">
        <w:rPr>
          <w:rFonts w:eastAsiaTheme="minorEastAsia"/>
          <w:szCs w:val="20"/>
        </w:rPr>
        <w:t>as it sees fit</w:t>
      </w:r>
      <w:r w:rsidRPr="1E1D6B8A">
        <w:rPr>
          <w:rFonts w:eastAsiaTheme="minorEastAsia"/>
          <w:szCs w:val="20"/>
        </w:rPr>
        <w:t>.</w:t>
      </w:r>
    </w:p>
    <w:p w14:paraId="4BFB49FA" w14:textId="77777777" w:rsidR="005873E5" w:rsidRDefault="005873E5" w:rsidP="00615AD7">
      <w:pPr>
        <w:pStyle w:val="Heading3"/>
      </w:pPr>
      <w:r>
        <w:t>Related Documents</w:t>
      </w:r>
    </w:p>
    <w:p w14:paraId="6A2FC5A8" w14:textId="4C268ED2" w:rsidR="00D425E9" w:rsidRPr="00D425E9" w:rsidRDefault="00D425E9" w:rsidP="00C753C3">
      <w:pPr>
        <w:pStyle w:val="ListParagraph"/>
        <w:numPr>
          <w:ilvl w:val="0"/>
          <w:numId w:val="0"/>
        </w:numPr>
        <w:spacing w:before="240" w:after="240"/>
        <w:ind w:left="720"/>
        <w:contextualSpacing w:val="0"/>
        <w:rPr>
          <w:rFonts w:eastAsia="Times New Roman" w:cs="Arial"/>
          <w:color w:val="000000" w:themeColor="text1"/>
          <w:szCs w:val="20"/>
          <w:lang w:eastAsia="en-GB"/>
        </w:rPr>
      </w:pPr>
      <w:r>
        <w:rPr>
          <w:rFonts w:eastAsia="Times New Roman" w:cs="Arial"/>
          <w:color w:val="000000" w:themeColor="text1"/>
          <w:szCs w:val="20"/>
          <w:lang w:eastAsia="en-GB"/>
        </w:rPr>
        <w:t xml:space="preserve">&lt;link&gt; </w:t>
      </w:r>
      <w:r w:rsidRPr="00D425E9">
        <w:rPr>
          <w:rFonts w:eastAsia="Times New Roman" w:cs="Arial"/>
          <w:color w:val="000000" w:themeColor="text1"/>
          <w:szCs w:val="20"/>
          <w:lang w:eastAsia="en-GB"/>
        </w:rPr>
        <w:t>Going green: putting policies and procedures into practice</w:t>
      </w:r>
      <w:r>
        <w:rPr>
          <w:rFonts w:eastAsia="Times New Roman" w:cs="Arial"/>
          <w:color w:val="000000" w:themeColor="text1"/>
          <w:szCs w:val="20"/>
          <w:lang w:eastAsia="en-GB"/>
        </w:rPr>
        <w:t xml:space="preserve"> &lt;link&gt;</w:t>
      </w:r>
    </w:p>
    <w:p w14:paraId="25033249" w14:textId="77777777" w:rsidR="00F15D16" w:rsidRPr="008E047B" w:rsidRDefault="00F15D16" w:rsidP="00615AD7">
      <w:pPr>
        <w:spacing w:before="60" w:after="120"/>
        <w:ind w:left="720"/>
        <w:rPr>
          <w:sz w:val="22"/>
        </w:rPr>
      </w:pPr>
    </w:p>
    <w:p w14:paraId="5DED3079" w14:textId="6F698019" w:rsidR="00DD78B5" w:rsidRDefault="00DD78B5" w:rsidP="00615AD7">
      <w:pPr>
        <w:pStyle w:val="Subtitle"/>
        <w:spacing w:before="60" w:after="100"/>
        <w:contextualSpacing/>
        <w:jc w:val="left"/>
        <w:rPr>
          <w:rFonts w:ascii="Calibri" w:hAnsi="Calibri" w:cs="Arial"/>
          <w:b w:val="0"/>
          <w:bCs/>
          <w:szCs w:val="22"/>
        </w:rPr>
      </w:pPr>
    </w:p>
    <w:p w14:paraId="3D643FBC" w14:textId="49EDE47D" w:rsidR="00DD78B5" w:rsidRDefault="00DD78B5" w:rsidP="00615AD7">
      <w:pPr>
        <w:pStyle w:val="Subtitle"/>
        <w:spacing w:before="60" w:after="100"/>
        <w:contextualSpacing/>
        <w:jc w:val="left"/>
        <w:rPr>
          <w:rFonts w:ascii="Calibri" w:hAnsi="Calibri" w:cs="Arial"/>
          <w:b w:val="0"/>
          <w:bCs/>
          <w:szCs w:val="22"/>
        </w:rPr>
      </w:pPr>
    </w:p>
    <w:p w14:paraId="5D3FE662" w14:textId="0CB77835" w:rsidR="00071190" w:rsidRPr="00071190" w:rsidRDefault="00071190" w:rsidP="00615AD7">
      <w:pPr>
        <w:rPr>
          <w:rStyle w:val="Hyperlink"/>
          <w:color w:val="0A1C16"/>
          <w:u w:val="none"/>
        </w:rPr>
        <w:sectPr w:rsidR="00071190" w:rsidRPr="00071190" w:rsidSect="00850352">
          <w:pgSz w:w="11900" w:h="16840"/>
          <w:pgMar w:top="1440" w:right="1440" w:bottom="1440" w:left="1440" w:header="708" w:footer="708" w:gutter="0"/>
          <w:cols w:space="708"/>
          <w:titlePg/>
          <w:docGrid w:linePitch="299"/>
        </w:sectPr>
      </w:pPr>
    </w:p>
    <w:p w14:paraId="69F79A4F" w14:textId="357DCC99" w:rsidR="0023371A" w:rsidRDefault="0023371A" w:rsidP="00615AD7"/>
    <w:p w14:paraId="64615081" w14:textId="73FDC83C" w:rsidR="00276ED9" w:rsidRPr="00215BD0" w:rsidRDefault="00276ED9" w:rsidP="00541EE3">
      <w:pPr>
        <w:pStyle w:val="Title"/>
      </w:pPr>
      <w:r w:rsidRPr="00215BD0">
        <w:t>About this document</w:t>
      </w:r>
    </w:p>
    <w:p w14:paraId="045A42A4" w14:textId="77777777" w:rsidR="00276ED9" w:rsidRPr="00361442" w:rsidRDefault="00276ED9" w:rsidP="00615AD7"/>
    <w:p w14:paraId="032892F5" w14:textId="77777777" w:rsidR="00093916" w:rsidRPr="00361442" w:rsidRDefault="00093916" w:rsidP="00615AD7">
      <w:pPr>
        <w:rPr>
          <w:rFonts w:eastAsia="Times New Roman" w:cs="Times New Roman"/>
          <w:bCs/>
          <w:color w:val="217A5E"/>
          <w:sz w:val="22"/>
        </w:rPr>
      </w:pPr>
      <w:r w:rsidRPr="00361442">
        <w:rPr>
          <w:rFonts w:eastAsia="Times New Roman" w:cs="Times New Roman"/>
          <w:bCs/>
          <w:color w:val="217A5E"/>
          <w:sz w:val="22"/>
        </w:rPr>
        <w:t xml:space="preserve">This policy sample has been developed by the </w:t>
      </w:r>
      <w:hyperlink r:id="rId15" w:history="1">
        <w:r w:rsidRPr="00361442">
          <w:rPr>
            <w:rFonts w:eastAsia="Times New Roman" w:cs="Times New Roman"/>
            <w:bCs/>
            <w:color w:val="217A5E"/>
            <w:sz w:val="22"/>
            <w:u w:val="single"/>
          </w:rPr>
          <w:t>Institute of Community Directors Australia</w:t>
        </w:r>
      </w:hyperlink>
      <w:r w:rsidRPr="00361442">
        <w:rPr>
          <w:rFonts w:eastAsia="Times New Roman" w:cs="Times New Roman"/>
          <w:bCs/>
          <w:color w:val="217A5E"/>
          <w:sz w:val="22"/>
          <w:u w:val="single"/>
        </w:rPr>
        <w:t xml:space="preserve"> (ICDA</w:t>
      </w:r>
      <w:r>
        <w:rPr>
          <w:rFonts w:eastAsia="Times New Roman" w:cs="Times New Roman"/>
          <w:bCs/>
          <w:color w:val="217A5E"/>
          <w:sz w:val="22"/>
          <w:u w:val="single"/>
        </w:rPr>
        <w:t>),</w:t>
      </w:r>
      <w:r>
        <w:rPr>
          <w:rFonts w:eastAsia="Times New Roman" w:cs="Times New Roman"/>
          <w:bCs/>
          <w:color w:val="217A5E"/>
          <w:sz w:val="22"/>
        </w:rPr>
        <w:t xml:space="preserve"> in conjunction with </w:t>
      </w:r>
      <w:hyperlink r:id="rId16" w:history="1">
        <w:r w:rsidRPr="00032F08">
          <w:rPr>
            <w:color w:val="217A5E"/>
            <w:sz w:val="22"/>
            <w:u w:val="single"/>
          </w:rPr>
          <w:t>Maddocks</w:t>
        </w:r>
      </w:hyperlink>
      <w:r w:rsidRPr="00032F08">
        <w:rPr>
          <w:rFonts w:eastAsia="Times New Roman" w:cs="Times New Roman"/>
          <w:bCs/>
          <w:color w:val="217A5E"/>
          <w:sz w:val="22"/>
          <w:u w:val="single"/>
        </w:rPr>
        <w:t>,</w:t>
      </w:r>
      <w:r w:rsidRPr="00032F08">
        <w:rPr>
          <w:rFonts w:eastAsia="Times New Roman" w:cs="Times New Roman"/>
          <w:bCs/>
          <w:color w:val="217A5E"/>
          <w:sz w:val="22"/>
        </w:rPr>
        <w:t xml:space="preserve"> and</w:t>
      </w:r>
      <w:r w:rsidRPr="00361442">
        <w:rPr>
          <w:rFonts w:eastAsia="Times New Roman" w:cs="Times New Roman"/>
          <w:bCs/>
          <w:color w:val="217A5E"/>
          <w:sz w:val="22"/>
        </w:rPr>
        <w:t xml:space="preserve"> is free for any not-for-profit organisation to download and use, so long as it is for a non-commercial purpose and that the organisation is not paying a consultant to carry out this work</w:t>
      </w:r>
      <w:r w:rsidRPr="00361442">
        <w:rPr>
          <w:rFonts w:eastAsia="Times New Roman" w:cs="Times New Roman"/>
          <w:bCs/>
          <w:color w:val="217A5E"/>
          <w:sz w:val="24"/>
          <w:szCs w:val="24"/>
        </w:rPr>
        <w:t xml:space="preserve">. </w:t>
      </w:r>
      <w:hyperlink r:id="rId17" w:anchor="16" w:tgtFrame="new" w:history="1">
        <w:r>
          <w:rPr>
            <w:rFonts w:eastAsia="Times New Roman" w:cs="Times New Roman"/>
            <w:bCs/>
            <w:color w:val="217A5E"/>
            <w:sz w:val="24"/>
            <w:szCs w:val="24"/>
            <w:u w:val="single"/>
          </w:rPr>
          <w:t>See</w:t>
        </w:r>
        <w:r w:rsidRPr="00361442">
          <w:rPr>
            <w:rFonts w:eastAsia="Times New Roman" w:cs="Times New Roman"/>
            <w:bCs/>
            <w:color w:val="217A5E"/>
            <w:sz w:val="24"/>
            <w:szCs w:val="24"/>
            <w:u w:val="single"/>
          </w:rPr>
          <w:t xml:space="preserve"> here</w:t>
        </w:r>
      </w:hyperlink>
      <w:r w:rsidRPr="00361442">
        <w:rPr>
          <w:rFonts w:eastAsia="Times New Roman" w:cs="Times New Roman"/>
          <w:bCs/>
          <w:color w:val="217A5E"/>
          <w:sz w:val="22"/>
        </w:rPr>
        <w:t xml:space="preserve"> for our full copyright guidelines.</w:t>
      </w:r>
    </w:p>
    <w:p w14:paraId="469A7A79" w14:textId="77777777" w:rsidR="00093916" w:rsidRPr="00361442" w:rsidRDefault="00093916" w:rsidP="00615AD7"/>
    <w:p w14:paraId="2F595A03" w14:textId="77777777" w:rsidR="00093916" w:rsidRDefault="00093916" w:rsidP="00615AD7">
      <w:pPr>
        <w:pStyle w:val="Heading3"/>
        <w:numPr>
          <w:ilvl w:val="0"/>
          <w:numId w:val="0"/>
        </w:numPr>
        <w:ind w:left="720" w:hanging="720"/>
      </w:pPr>
      <w:r w:rsidRPr="00C3307F">
        <w:t>Important notes</w:t>
      </w:r>
    </w:p>
    <w:p w14:paraId="11DEFEB5" w14:textId="77777777" w:rsidR="00093916" w:rsidRPr="00F924A3" w:rsidRDefault="00093916" w:rsidP="00615AD7"/>
    <w:p w14:paraId="32DE2286" w14:textId="77777777" w:rsidR="00093916" w:rsidRPr="00361442" w:rsidRDefault="00093916" w:rsidP="00615AD7">
      <w:r w:rsidRPr="00361442">
        <w:t xml:space="preserve">You </w:t>
      </w:r>
      <w:r>
        <w:t>should not</w:t>
      </w:r>
      <w:r w:rsidRPr="00361442">
        <w:t xml:space="preserve"> rely on these sample policies and procedures alone. They</w:t>
      </w:r>
      <w:r>
        <w:t xml:space="preserve"> are</w:t>
      </w:r>
      <w:r w:rsidRPr="00361442">
        <w:t xml:space="preserve"> a starting point</w:t>
      </w:r>
      <w:r>
        <w:t xml:space="preserve"> only. Y</w:t>
      </w:r>
      <w:r w:rsidRPr="00361442">
        <w:t xml:space="preserve">ou </w:t>
      </w:r>
      <w:r>
        <w:t xml:space="preserve">need </w:t>
      </w:r>
      <w:r w:rsidRPr="00361442">
        <w:t xml:space="preserve">to adapt </w:t>
      </w:r>
      <w:r>
        <w:t>the sample policies and procedures</w:t>
      </w:r>
      <w:r w:rsidRPr="00361442">
        <w:t xml:space="preserve"> to suit your own language and</w:t>
      </w:r>
      <w:r>
        <w:t xml:space="preserve"> the specific </w:t>
      </w:r>
      <w:r w:rsidRPr="00361442">
        <w:t>requirements</w:t>
      </w:r>
      <w:r>
        <w:t xml:space="preserve"> of your organisation</w:t>
      </w:r>
      <w:r w:rsidRPr="00361442">
        <w:t>.</w:t>
      </w:r>
    </w:p>
    <w:p w14:paraId="0EDF2E13" w14:textId="77777777" w:rsidR="00093916" w:rsidRDefault="00093916" w:rsidP="00615AD7">
      <w:pPr>
        <w:ind w:left="720" w:hanging="720"/>
      </w:pPr>
    </w:p>
    <w:p w14:paraId="22F735A4" w14:textId="77777777" w:rsidR="00093916" w:rsidRPr="00361442" w:rsidRDefault="00093916" w:rsidP="00615AD7">
      <w:r w:rsidRPr="00361442">
        <w:t>Most samples include both policies and procedures</w:t>
      </w:r>
      <w:r>
        <w:t>.</w:t>
      </w:r>
      <w:r w:rsidRPr="00361442">
        <w:t xml:space="preserve"> </w:t>
      </w:r>
      <w:r>
        <w:t>T</w:t>
      </w:r>
      <w:r w:rsidRPr="00361442">
        <w:t>he policies</w:t>
      </w:r>
      <w:r>
        <w:t xml:space="preserve"> are designed to</w:t>
      </w:r>
      <w:r w:rsidRPr="00361442">
        <w:t xml:space="preserve"> provide guidance on standards, while </w:t>
      </w:r>
      <w:r>
        <w:t xml:space="preserve">the </w:t>
      </w:r>
      <w:r w:rsidRPr="00361442">
        <w:t xml:space="preserve">procedures give instructions on implementing </w:t>
      </w:r>
      <w:r>
        <w:t xml:space="preserve">the </w:t>
      </w:r>
      <w:r w:rsidRPr="00361442">
        <w:t>standards. We recommend adopting policies at a board level, while procedures can be developed</w:t>
      </w:r>
      <w:r>
        <w:t xml:space="preserve"> and </w:t>
      </w:r>
      <w:r w:rsidRPr="00361442">
        <w:t>signed off by the organisation's CEO.</w:t>
      </w:r>
    </w:p>
    <w:p w14:paraId="00D1AAE6" w14:textId="77777777" w:rsidR="00093916" w:rsidRDefault="00093916" w:rsidP="00615AD7">
      <w:pPr>
        <w:ind w:left="720" w:hanging="720"/>
      </w:pPr>
    </w:p>
    <w:p w14:paraId="0695F6A0" w14:textId="19901924" w:rsidR="00093916" w:rsidRPr="00361442" w:rsidRDefault="00093916" w:rsidP="00615AD7">
      <w:r w:rsidRPr="00361442">
        <w:t>We use the term ‘</w:t>
      </w:r>
      <w:r>
        <w:t>B</w:t>
      </w:r>
      <w:r w:rsidRPr="00361442">
        <w:t xml:space="preserve">oard’ to cover boards, committees of management, or anybody that has final authority in your organisation. </w:t>
      </w:r>
      <w:r>
        <w:t>T</w:t>
      </w:r>
      <w:r w:rsidRPr="00361442">
        <w:t xml:space="preserve">he term ‘CEO’ extends to executive directors, or your chief administrator. You should change the terms in these policies to match </w:t>
      </w:r>
      <w:r>
        <w:t>the terms</w:t>
      </w:r>
      <w:r w:rsidRPr="00361442">
        <w:t xml:space="preserve"> used </w:t>
      </w:r>
      <w:r>
        <w:t>by</w:t>
      </w:r>
      <w:r w:rsidRPr="00361442">
        <w:t xml:space="preserve"> your organisation. </w:t>
      </w:r>
    </w:p>
    <w:p w14:paraId="42230D07" w14:textId="77777777" w:rsidR="00093916" w:rsidRPr="00361442" w:rsidRDefault="00093916" w:rsidP="00615AD7"/>
    <w:p w14:paraId="55B78DA8" w14:textId="77777777" w:rsidR="00093916" w:rsidRDefault="00093916" w:rsidP="00615AD7">
      <w:pPr>
        <w:pStyle w:val="Heading3"/>
        <w:numPr>
          <w:ilvl w:val="0"/>
          <w:numId w:val="0"/>
        </w:numPr>
        <w:ind w:left="720" w:hanging="720"/>
      </w:pPr>
      <w:r w:rsidRPr="001D75CC">
        <w:t xml:space="preserve">Other </w:t>
      </w:r>
      <w:r>
        <w:t>p</w:t>
      </w:r>
      <w:r w:rsidRPr="001D75CC">
        <w:t>olicies</w:t>
      </w:r>
    </w:p>
    <w:p w14:paraId="7DC244E3" w14:textId="77777777" w:rsidR="00093916" w:rsidRPr="00F924A3" w:rsidRDefault="00093916" w:rsidP="00615AD7"/>
    <w:p w14:paraId="20D9B705" w14:textId="77777777" w:rsidR="00093916" w:rsidRPr="00361442" w:rsidRDefault="00093916" w:rsidP="00615AD7">
      <w:r w:rsidRPr="00361442">
        <w:t xml:space="preserve">There are </w:t>
      </w:r>
      <w:proofErr w:type="gramStart"/>
      <w:r>
        <w:t>a number of</w:t>
      </w:r>
      <w:proofErr w:type="gramEnd"/>
      <w:r w:rsidRPr="00361442">
        <w:t xml:space="preserve"> policies available on the </w:t>
      </w:r>
      <w:hyperlink r:id="rId18" w:history="1">
        <w:r w:rsidRPr="00220C27">
          <w:rPr>
            <w:u w:val="single"/>
          </w:rPr>
          <w:t>Community Directors website</w:t>
        </w:r>
      </w:hyperlink>
      <w:r w:rsidRPr="00361442">
        <w:t xml:space="preserve">. You can </w:t>
      </w:r>
      <w:r>
        <w:t>search</w:t>
      </w:r>
      <w:r w:rsidRPr="00361442">
        <w:t xml:space="preserve"> for what you need with our site search function. </w:t>
      </w:r>
    </w:p>
    <w:p w14:paraId="5B4F0CB6" w14:textId="77777777" w:rsidR="00093916" w:rsidRPr="00361442" w:rsidRDefault="00093916" w:rsidP="00615AD7"/>
    <w:p w14:paraId="02A7906A" w14:textId="77777777" w:rsidR="00093916" w:rsidRDefault="00093916" w:rsidP="00615AD7">
      <w:pPr>
        <w:pStyle w:val="Heading3"/>
        <w:numPr>
          <w:ilvl w:val="0"/>
          <w:numId w:val="0"/>
        </w:numPr>
      </w:pPr>
      <w:r w:rsidRPr="001D75CC">
        <w:t>Make a deposit</w:t>
      </w:r>
      <w:r>
        <w:t xml:space="preserve"> into our Policy Bank</w:t>
      </w:r>
    </w:p>
    <w:p w14:paraId="715BF45E" w14:textId="77777777" w:rsidR="00093916" w:rsidRPr="00F924A3" w:rsidRDefault="00093916" w:rsidP="00615AD7"/>
    <w:p w14:paraId="036A916B" w14:textId="6AA071C7" w:rsidR="00406969" w:rsidRDefault="00093916" w:rsidP="00615AD7">
      <w:r w:rsidRPr="00361442">
        <w:t xml:space="preserve">If you have some policies that your organisation </w:t>
      </w:r>
      <w:r>
        <w:t>believes</w:t>
      </w:r>
      <w:r w:rsidRPr="00361442">
        <w:t xml:space="preserve"> would be of </w:t>
      </w:r>
      <w:r>
        <w:t>benefit</w:t>
      </w:r>
      <w:r w:rsidRPr="00361442">
        <w:t xml:space="preserve"> to other groups, email them to </w:t>
      </w:r>
      <w:hyperlink r:id="rId19" w:history="1">
        <w:r w:rsidRPr="00361442">
          <w:t>service@ourcommunity.com.au</w:t>
        </w:r>
      </w:hyperlink>
      <w:r w:rsidRPr="00361442">
        <w:t xml:space="preserve">. We </w:t>
      </w:r>
      <w:r>
        <w:t xml:space="preserve">will </w:t>
      </w:r>
      <w:r w:rsidRPr="00361442">
        <w:t xml:space="preserve">review them, amend them so that they </w:t>
      </w:r>
      <w:r>
        <w:t xml:space="preserve">are </w:t>
      </w:r>
      <w:r w:rsidRPr="00361442">
        <w:t>applicable to the greatest number of not-for-profit</w:t>
      </w:r>
      <w:r>
        <w:t xml:space="preserve"> organisations as</w:t>
      </w:r>
      <w:r w:rsidRPr="00361442">
        <w:t xml:space="preserve"> possible, </w:t>
      </w:r>
      <w:r>
        <w:t>update</w:t>
      </w:r>
      <w:r w:rsidRPr="00361442">
        <w:t xml:space="preserve"> them into our format, and </w:t>
      </w:r>
      <w:r>
        <w:t>up</w:t>
      </w:r>
      <w:r w:rsidRPr="00361442">
        <w:t xml:space="preserve">load them </w:t>
      </w:r>
      <w:r>
        <w:t>to our Policy Bank as an easily accessible resource</w:t>
      </w:r>
      <w:r w:rsidR="006B3592">
        <w:t>.</w:t>
      </w:r>
    </w:p>
    <w:p w14:paraId="40D567E7" w14:textId="7300E440" w:rsidR="00907F5D" w:rsidRDefault="00907F5D" w:rsidP="00615AD7">
      <w:pPr>
        <w:spacing w:after="160" w:line="259" w:lineRule="auto"/>
        <w:contextualSpacing w:val="0"/>
      </w:pPr>
      <w:r>
        <w:br w:type="page"/>
      </w:r>
    </w:p>
    <w:p w14:paraId="340B18B2" w14:textId="77777777" w:rsidR="00093916" w:rsidRDefault="00093916" w:rsidP="00615AD7">
      <w:pPr>
        <w:pStyle w:val="Heading3"/>
        <w:numPr>
          <w:ilvl w:val="0"/>
          <w:numId w:val="0"/>
        </w:numPr>
        <w:ind w:left="720" w:hanging="720"/>
      </w:pPr>
      <w:r w:rsidRPr="001D75CC">
        <w:lastRenderedPageBreak/>
        <w:t>Join us!</w:t>
      </w:r>
    </w:p>
    <w:p w14:paraId="28BF427A" w14:textId="77777777" w:rsidR="00093916" w:rsidRPr="00687BA0" w:rsidRDefault="00093916" w:rsidP="00615AD7"/>
    <w:p w14:paraId="4C6605AE" w14:textId="48213B0A" w:rsidR="00093916" w:rsidRPr="00361442" w:rsidRDefault="00093916" w:rsidP="00615AD7">
      <w:r w:rsidRPr="00361442">
        <w:t>ICDA is a best-practice governance network for the directors serving on Australia’s 600,000 not-for-profit boards, committees and councils, and the senior Workers who support them.</w:t>
      </w:r>
      <w:r>
        <w:t xml:space="preserve"> </w:t>
      </w:r>
      <w:r w:rsidRPr="00361442">
        <w:t xml:space="preserve">ICDA members get access to a range of educational, capacity building and networking opportunities that build knowledge, </w:t>
      </w:r>
      <w:proofErr w:type="gramStart"/>
      <w:r w:rsidRPr="00361442">
        <w:t>connections</w:t>
      </w:r>
      <w:proofErr w:type="gramEnd"/>
      <w:r w:rsidRPr="00361442">
        <w:t xml:space="preserve"> and credentials.</w:t>
      </w:r>
    </w:p>
    <w:p w14:paraId="00F4C95E" w14:textId="77777777" w:rsidR="00093916" w:rsidRPr="00361442" w:rsidRDefault="00093916" w:rsidP="00615AD7"/>
    <w:p w14:paraId="49DDD6DE" w14:textId="77777777" w:rsidR="00093916" w:rsidRPr="00361442" w:rsidRDefault="00093916" w:rsidP="00615AD7">
      <w:r w:rsidRPr="00361442">
        <w:t xml:space="preserve">If you appreciated this free policy, we would appreciate your ongoing support by joining ICDA from only $65 </w:t>
      </w:r>
      <w:r>
        <w:t>per year.</w:t>
      </w:r>
    </w:p>
    <w:p w14:paraId="5E88D392" w14:textId="77777777" w:rsidR="00093916" w:rsidRPr="00361442" w:rsidRDefault="00093916" w:rsidP="00615AD7"/>
    <w:p w14:paraId="422973F0" w14:textId="77777777" w:rsidR="00093916" w:rsidRDefault="00093916" w:rsidP="00615AD7">
      <w:pPr>
        <w:pStyle w:val="Heading3"/>
        <w:numPr>
          <w:ilvl w:val="0"/>
          <w:numId w:val="0"/>
        </w:numPr>
        <w:ind w:left="720" w:hanging="720"/>
      </w:pPr>
      <w:r>
        <w:t>T</w:t>
      </w:r>
      <w:r w:rsidRPr="0065033B">
        <w:t>he benefits of membership</w:t>
      </w:r>
    </w:p>
    <w:p w14:paraId="4B51873E" w14:textId="77777777" w:rsidR="00093916" w:rsidRPr="00687BA0" w:rsidRDefault="00093916" w:rsidP="00615AD7"/>
    <w:p w14:paraId="11BE3330" w14:textId="77777777" w:rsidR="00093916" w:rsidRDefault="00093916" w:rsidP="00615AD7">
      <w:pPr>
        <w:pStyle w:val="ListParagraph"/>
        <w:numPr>
          <w:ilvl w:val="0"/>
          <w:numId w:val="2"/>
        </w:numPr>
      </w:pPr>
      <w:r w:rsidRPr="00361442">
        <w:t>Receive ‘responsible person’ status – ICDA members are recognised by the ATO under ‘responsible person’ rules</w:t>
      </w:r>
      <w:r>
        <w:t xml:space="preserve">, provided (among other things) that the member is not: </w:t>
      </w:r>
    </w:p>
    <w:p w14:paraId="48BE6DDC" w14:textId="77777777" w:rsidR="00093916" w:rsidRDefault="00093916" w:rsidP="00615AD7">
      <w:pPr>
        <w:pStyle w:val="ListParagraph"/>
        <w:numPr>
          <w:ilvl w:val="1"/>
          <w:numId w:val="2"/>
        </w:numPr>
      </w:pPr>
      <w:r>
        <w:t xml:space="preserve">a founder of the </w:t>
      </w:r>
      <w:proofErr w:type="gramStart"/>
      <w:r>
        <w:t>organisation;</w:t>
      </w:r>
      <w:proofErr w:type="gramEnd"/>
    </w:p>
    <w:p w14:paraId="4C897E51" w14:textId="77777777" w:rsidR="00093916" w:rsidRDefault="00093916" w:rsidP="00615AD7">
      <w:pPr>
        <w:pStyle w:val="ListParagraph"/>
        <w:numPr>
          <w:ilvl w:val="1"/>
          <w:numId w:val="2"/>
        </w:numPr>
      </w:pPr>
      <w:r>
        <w:t>a donor to the organisation who has contributed more than $10,000; or</w:t>
      </w:r>
    </w:p>
    <w:p w14:paraId="51BFCAC2" w14:textId="77777777" w:rsidR="00093916" w:rsidRDefault="00093916" w:rsidP="00615AD7">
      <w:pPr>
        <w:pStyle w:val="ListParagraph"/>
        <w:numPr>
          <w:ilvl w:val="1"/>
          <w:numId w:val="2"/>
        </w:numPr>
      </w:pPr>
      <w:r>
        <w:t xml:space="preserve">an associate of a founder or a donor who has contributed more than $10,000 to the organisation. </w:t>
      </w:r>
    </w:p>
    <w:p w14:paraId="45D24C71" w14:textId="77777777" w:rsidR="00093916" w:rsidRPr="00652E19" w:rsidRDefault="00093916" w:rsidP="00615AD7">
      <w:pPr>
        <w:pStyle w:val="ListParagraph"/>
        <w:numPr>
          <w:ilvl w:val="0"/>
          <w:numId w:val="2"/>
        </w:numPr>
      </w:pPr>
      <w:r w:rsidRPr="00652E19">
        <w:t xml:space="preserve">Recognition – three membership post-nominal options, providing </w:t>
      </w:r>
      <w:r>
        <w:t>c</w:t>
      </w:r>
      <w:r w:rsidRPr="00652E19">
        <w:t xml:space="preserve">ommunity and professional recognition for educated and engaged not-for-profit </w:t>
      </w:r>
      <w:proofErr w:type="gramStart"/>
      <w:r w:rsidRPr="00652E19">
        <w:t>members</w:t>
      </w:r>
      <w:r>
        <w:t>;</w:t>
      </w:r>
      <w:proofErr w:type="gramEnd"/>
    </w:p>
    <w:p w14:paraId="2FCB6E55" w14:textId="77777777" w:rsidR="00093916" w:rsidRPr="00361442" w:rsidRDefault="00093916" w:rsidP="00615AD7">
      <w:pPr>
        <w:pStyle w:val="ListParagraph"/>
        <w:numPr>
          <w:ilvl w:val="0"/>
          <w:numId w:val="2"/>
        </w:numPr>
      </w:pPr>
      <w:r w:rsidRPr="00361442">
        <w:t xml:space="preserve">Capacity building publications – </w:t>
      </w:r>
      <w:r>
        <w:t xml:space="preserve">including </w:t>
      </w:r>
      <w:r w:rsidRPr="00361442">
        <w:t>current trends, issues and emerging areas of risk via member-only newsletters</w:t>
      </w:r>
      <w:r>
        <w:t xml:space="preserve"> and</w:t>
      </w:r>
      <w:r w:rsidRPr="00361442">
        <w:t xml:space="preserve"> governance help </w:t>
      </w:r>
      <w:proofErr w:type="gramStart"/>
      <w:r w:rsidRPr="00361442">
        <w:t>sheets</w:t>
      </w:r>
      <w:r>
        <w:t>;</w:t>
      </w:r>
      <w:proofErr w:type="gramEnd"/>
    </w:p>
    <w:p w14:paraId="2A548035" w14:textId="77777777" w:rsidR="00093916" w:rsidRPr="00361442" w:rsidRDefault="00093916" w:rsidP="00615AD7">
      <w:pPr>
        <w:pStyle w:val="ListParagraph"/>
        <w:numPr>
          <w:ilvl w:val="0"/>
          <w:numId w:val="2"/>
        </w:numPr>
      </w:pPr>
      <w:r w:rsidRPr="00361442">
        <w:t xml:space="preserve">Policy alerts – receive notification when changes are made to governance, human resources, financial management, values and communication policies </w:t>
      </w:r>
      <w:r>
        <w:t xml:space="preserve">which have previously been </w:t>
      </w:r>
      <w:r w:rsidRPr="00361442">
        <w:t xml:space="preserve">downloaded through the Policy </w:t>
      </w:r>
      <w:proofErr w:type="gramStart"/>
      <w:r w:rsidRPr="00361442">
        <w:t>Bank</w:t>
      </w:r>
      <w:r>
        <w:t>;</w:t>
      </w:r>
      <w:proofErr w:type="gramEnd"/>
      <w:r w:rsidRPr="00361442">
        <w:t xml:space="preserve"> </w:t>
      </w:r>
    </w:p>
    <w:p w14:paraId="06C7361E" w14:textId="77777777" w:rsidR="00093916" w:rsidRPr="00361442" w:rsidRDefault="00093916" w:rsidP="00615AD7">
      <w:pPr>
        <w:pStyle w:val="ListParagraph"/>
        <w:numPr>
          <w:ilvl w:val="0"/>
          <w:numId w:val="2"/>
        </w:numPr>
      </w:pPr>
      <w:r w:rsidRPr="00361442">
        <w:t xml:space="preserve">Preferential member pricing – members receive discounts for the Festival of Community Directors events and online Compact </w:t>
      </w:r>
      <w:proofErr w:type="gramStart"/>
      <w:r w:rsidRPr="00361442">
        <w:t>Courses</w:t>
      </w:r>
      <w:r>
        <w:t>;</w:t>
      </w:r>
      <w:proofErr w:type="gramEnd"/>
    </w:p>
    <w:p w14:paraId="2373CD9B" w14:textId="77777777" w:rsidR="00093916" w:rsidRPr="00361442" w:rsidRDefault="00093916" w:rsidP="00615AD7">
      <w:pPr>
        <w:pStyle w:val="ListParagraph"/>
        <w:numPr>
          <w:ilvl w:val="0"/>
          <w:numId w:val="2"/>
        </w:numPr>
      </w:pPr>
      <w:r w:rsidRPr="00361442">
        <w:t>Alumni events – access to deep connections and a vibrant network of believers and doers. There</w:t>
      </w:r>
      <w:r>
        <w:t xml:space="preserve"> is</w:t>
      </w:r>
      <w:r w:rsidRPr="00361442">
        <w:t xml:space="preserve"> an online forum, as well as regular invitations to events </w:t>
      </w:r>
      <w:r>
        <w:t>such as the</w:t>
      </w:r>
      <w:r w:rsidRPr="00361442">
        <w:t xml:space="preserve"> Communities in Control </w:t>
      </w:r>
      <w:proofErr w:type="gramStart"/>
      <w:r w:rsidRPr="00361442">
        <w:t>Conference</w:t>
      </w:r>
      <w:r>
        <w:t>;</w:t>
      </w:r>
      <w:proofErr w:type="gramEnd"/>
    </w:p>
    <w:p w14:paraId="2CA36955" w14:textId="77777777" w:rsidR="00093916" w:rsidRPr="00361442" w:rsidRDefault="00093916" w:rsidP="00615AD7">
      <w:pPr>
        <w:pStyle w:val="ListParagraph"/>
        <w:numPr>
          <w:ilvl w:val="0"/>
          <w:numId w:val="2"/>
        </w:numPr>
      </w:pPr>
      <w:r w:rsidRPr="00361442">
        <w:t xml:space="preserve">Access to forums, networks, </w:t>
      </w:r>
      <w:proofErr w:type="gramStart"/>
      <w:r w:rsidRPr="00361442">
        <w:t>information</w:t>
      </w:r>
      <w:proofErr w:type="gramEnd"/>
      <w:r w:rsidRPr="00361442">
        <w:t xml:space="preserve"> and opportunities – boost your confidence (and competence) and open career doors</w:t>
      </w:r>
      <w:r>
        <w:t>; and</w:t>
      </w:r>
    </w:p>
    <w:p w14:paraId="140CBA4C" w14:textId="77777777" w:rsidR="00093916" w:rsidRPr="00361442" w:rsidRDefault="00093916" w:rsidP="00615AD7">
      <w:pPr>
        <w:pStyle w:val="ListParagraph"/>
        <w:numPr>
          <w:ilvl w:val="0"/>
          <w:numId w:val="2"/>
        </w:numPr>
      </w:pPr>
      <w:r w:rsidRPr="00361442">
        <w:t xml:space="preserve">Budget-friendly – for as little as $65 a year you get all the benefits outlined above and so much more. </w:t>
      </w:r>
    </w:p>
    <w:p w14:paraId="4753B5F9" w14:textId="77777777" w:rsidR="00093916" w:rsidRPr="00361442" w:rsidRDefault="00093916" w:rsidP="00615AD7"/>
    <w:p w14:paraId="7178EC6B" w14:textId="77777777" w:rsidR="00093916" w:rsidRDefault="00093916" w:rsidP="00615AD7">
      <w:pPr>
        <w:pStyle w:val="Heading3"/>
        <w:numPr>
          <w:ilvl w:val="0"/>
          <w:numId w:val="0"/>
        </w:numPr>
        <w:shd w:val="clear" w:color="auto" w:fill="ECF8F3"/>
        <w:ind w:left="720" w:hanging="720"/>
      </w:pPr>
      <w:r w:rsidRPr="005B6AD8">
        <w:t>Legal advice at a pre-agreed price</w:t>
      </w:r>
    </w:p>
    <w:p w14:paraId="4712B257" w14:textId="77777777" w:rsidR="00093916" w:rsidRPr="00687BA0" w:rsidRDefault="00093916" w:rsidP="00615AD7">
      <w:pPr>
        <w:shd w:val="clear" w:color="auto" w:fill="ECF8F3"/>
      </w:pPr>
    </w:p>
    <w:p w14:paraId="33509BFB" w14:textId="77777777" w:rsidR="00093916" w:rsidRPr="00361442" w:rsidRDefault="00093916" w:rsidP="00615AD7">
      <w:pPr>
        <w:shd w:val="clear" w:color="auto" w:fill="ECF8F3"/>
      </w:pPr>
      <w:r w:rsidRPr="00361442">
        <w:t xml:space="preserve">Please note that this is a template policy for guidance only. For assistance in tailoring this policy to suit your organisation, or for legal advice at a pre-agreed price or training in this area, please do not hesitate to contact Our Community’s preferred legal supplier </w:t>
      </w:r>
      <w:hyperlink r:id="rId20" w:history="1">
        <w:r w:rsidRPr="000C47E2">
          <w:rPr>
            <w:u w:val="single"/>
          </w:rPr>
          <w:t>Maddocks</w:t>
        </w:r>
      </w:hyperlink>
      <w:r w:rsidRPr="00361442">
        <w:t>.</w:t>
      </w:r>
    </w:p>
    <w:p w14:paraId="367CC6FF" w14:textId="77777777" w:rsidR="00093916" w:rsidRPr="006F1A15" w:rsidRDefault="00093916" w:rsidP="00615AD7">
      <w:pPr>
        <w:shd w:val="clear" w:color="auto" w:fill="ECF8F3"/>
      </w:pPr>
    </w:p>
    <w:p w14:paraId="6BEB042B" w14:textId="77777777" w:rsidR="00093916" w:rsidRPr="008D2A28" w:rsidRDefault="00093916" w:rsidP="00615AD7">
      <w:pPr>
        <w:shd w:val="clear" w:color="auto" w:fill="ECF8F3"/>
        <w:rPr>
          <w:b/>
          <w:bCs/>
          <w:sz w:val="22"/>
        </w:rPr>
      </w:pPr>
      <w:r w:rsidRPr="006F1A15">
        <w:rPr>
          <w:bCs/>
          <w:sz w:val="22"/>
        </w:rPr>
        <w:t xml:space="preserve">E: </w:t>
      </w:r>
      <w:hyperlink r:id="rId21" w:history="1">
        <w:r w:rsidRPr="006F1A15">
          <w:rPr>
            <w:rStyle w:val="Hyperlink"/>
            <w:bCs/>
            <w:sz w:val="22"/>
          </w:rPr>
          <w:t>NFPHelp@maddocks.com.au</w:t>
        </w:r>
      </w:hyperlink>
      <w:r w:rsidRPr="006F1A15">
        <w:rPr>
          <w:bCs/>
          <w:sz w:val="22"/>
        </w:rPr>
        <w:t xml:space="preserve"> </w:t>
      </w:r>
      <w:proofErr w:type="gramStart"/>
      <w:r w:rsidRPr="006F1A15">
        <w:rPr>
          <w:bCs/>
          <w:sz w:val="22"/>
        </w:rPr>
        <w:t>|  W</w:t>
      </w:r>
      <w:proofErr w:type="gramEnd"/>
      <w:r w:rsidRPr="006F1A15">
        <w:rPr>
          <w:bCs/>
          <w:sz w:val="22"/>
        </w:rPr>
        <w:t xml:space="preserve">: </w:t>
      </w:r>
      <w:hyperlink r:id="rId22" w:history="1">
        <w:r w:rsidRPr="006F1A15">
          <w:rPr>
            <w:rStyle w:val="Hyperlink"/>
            <w:bCs/>
            <w:sz w:val="22"/>
          </w:rPr>
          <w:t>https://maddocks.com.au</w:t>
        </w:r>
      </w:hyperlink>
      <w:r w:rsidRPr="006F1A15">
        <w:rPr>
          <w:bCs/>
          <w:sz w:val="22"/>
        </w:rPr>
        <w:t xml:space="preserve"> </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p>
    <w:p w14:paraId="6D9B377C" w14:textId="7DA02140" w:rsidR="00276ED9" w:rsidRPr="008D2A28" w:rsidRDefault="003B2E1C" w:rsidP="000C47E2">
      <w:pPr>
        <w:shd w:val="clear" w:color="auto" w:fill="ECF8F3"/>
        <w:rPr>
          <w:b/>
          <w:bCs/>
          <w:sz w:val="22"/>
        </w:rPr>
      </w:pPr>
      <w:r>
        <w:rPr>
          <w:sz w:val="22"/>
        </w:rPr>
        <w:tab/>
      </w:r>
      <w:r>
        <w:rPr>
          <w:sz w:val="22"/>
        </w:rPr>
        <w:tab/>
      </w:r>
      <w:r>
        <w:rPr>
          <w:sz w:val="22"/>
        </w:rPr>
        <w:tab/>
      </w:r>
      <w:r>
        <w:rPr>
          <w:sz w:val="22"/>
        </w:rPr>
        <w:tab/>
      </w:r>
      <w:r>
        <w:rPr>
          <w:sz w:val="22"/>
        </w:rPr>
        <w:tab/>
      </w:r>
      <w:r>
        <w:rPr>
          <w:sz w:val="22"/>
        </w:rPr>
        <w:tab/>
      </w:r>
    </w:p>
    <w:sectPr w:rsidR="00276ED9" w:rsidRPr="008D2A28" w:rsidSect="00652E19">
      <w:footerReference w:type="default" r:id="rId23"/>
      <w:pgSz w:w="11900" w:h="16840"/>
      <w:pgMar w:top="1440" w:right="1440" w:bottom="1440" w:left="1440" w:header="708" w:footer="708"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8349C" w14:textId="77777777" w:rsidR="001C76B9" w:rsidRDefault="001C76B9" w:rsidP="004D5A73">
      <w:r>
        <w:separator/>
      </w:r>
    </w:p>
  </w:endnote>
  <w:endnote w:type="continuationSeparator" w:id="0">
    <w:p w14:paraId="04E11617" w14:textId="77777777" w:rsidR="001C76B9" w:rsidRDefault="001C76B9" w:rsidP="004D5A73">
      <w:r>
        <w:continuationSeparator/>
      </w:r>
    </w:p>
  </w:endnote>
  <w:endnote w:type="continuationNotice" w:id="1">
    <w:p w14:paraId="43497F7D" w14:textId="77777777" w:rsidR="001C76B9" w:rsidRDefault="001C76B9" w:rsidP="004D5A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tserrat">
    <w:altName w:val="Calibri"/>
    <w:panose1 w:val="00000500000000000000"/>
    <w:charset w:val="00"/>
    <w:family w:val="auto"/>
    <w:pitch w:val="variable"/>
    <w:sig w:usb0="2000020F" w:usb1="00000003"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6EDFD" w14:textId="34B87B8A" w:rsidR="00AA6DE2" w:rsidRDefault="00AA6DE2">
    <w:pPr>
      <w:pStyle w:val="Footer"/>
    </w:pPr>
  </w:p>
  <w:p w14:paraId="2468219F" w14:textId="488797D0" w:rsidR="00AA6DE2" w:rsidRPr="00435340" w:rsidRDefault="00837BF4">
    <w:pPr>
      <w:pStyle w:val="Footer"/>
      <w:rPr>
        <w:rFonts w:ascii="Arial" w:hAnsi="Arial" w:cs="Arial"/>
        <w:sz w:val="14"/>
      </w:rPr>
    </w:pPr>
    <w:r w:rsidRPr="00837BF4">
      <w:rPr>
        <w:rFonts w:ascii="Arial" w:hAnsi="Arial" w:cs="Arial"/>
        <w:sz w:val="14"/>
      </w:rPr>
      <w:t>[8551652: 31148162_1]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95391" w14:textId="77777777" w:rsidR="00AA6DE2" w:rsidRDefault="00AA6DE2" w:rsidP="004D5A73">
    <w:pPr>
      <w:pStyle w:val="Footer"/>
      <w:rPr>
        <w:sz w:val="16"/>
        <w:szCs w:val="16"/>
      </w:rPr>
    </w:pPr>
  </w:p>
  <w:p w14:paraId="45D54BCC" w14:textId="56CD1F88" w:rsidR="00AA6DE2" w:rsidRPr="0023371A" w:rsidRDefault="00AA6DE2" w:rsidP="004D5A73">
    <w:pPr>
      <w:pStyle w:val="Footer"/>
      <w:rPr>
        <w:sz w:val="16"/>
        <w:szCs w:val="16"/>
      </w:rPr>
    </w:pPr>
    <w:r w:rsidRPr="0023371A">
      <w:rPr>
        <w:sz w:val="16"/>
        <w:szCs w:val="16"/>
      </w:rPr>
      <w:t xml:space="preserve">DISCLAIMER: While all care has been taken in the preparation of this material, no responsibility is accepted by the author(s) or Our Community, its staff, </w:t>
    </w:r>
    <w:proofErr w:type="gramStart"/>
    <w:r w:rsidRPr="0023371A">
      <w:rPr>
        <w:sz w:val="16"/>
        <w:szCs w:val="16"/>
      </w:rPr>
      <w:t>volunteers</w:t>
    </w:r>
    <w:proofErr w:type="gramEnd"/>
    <w:r w:rsidRPr="0023371A">
      <w:rPr>
        <w:sz w:val="16"/>
        <w:szCs w:val="16"/>
      </w:rPr>
      <w:t xml:space="preserve"> or partners, for any errors, omissions or inaccuracies. The material provided in this resource has been prepared to provide general information only. It is not intended to be relied upon or be a substitute for legal or other professional advice. No responsibility </w:t>
    </w:r>
    <w:r>
      <w:rPr>
        <w:sz w:val="16"/>
        <w:szCs w:val="16"/>
      </w:rPr>
      <w:t>will</w:t>
    </w:r>
    <w:r w:rsidRPr="0023371A">
      <w:rPr>
        <w:sz w:val="16"/>
        <w:szCs w:val="16"/>
      </w:rPr>
      <w:t xml:space="preserve"> be accepted by the author(s) or Our Community or its partners for any known or unknown consequences that may result from reliance on any information provided in this publication.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D372A" w14:textId="77777777" w:rsidR="00AA6DE2" w:rsidRDefault="00AA6DE2" w:rsidP="004D5A73">
    <w:pPr>
      <w:pStyle w:val="Footer"/>
      <w:rPr>
        <w:sz w:val="16"/>
        <w:szCs w:val="16"/>
      </w:rPr>
    </w:pPr>
  </w:p>
  <w:p w14:paraId="7A76B04E" w14:textId="3BB90EA1" w:rsidR="00AA6DE2" w:rsidRPr="00850352" w:rsidRDefault="00AA6DE2" w:rsidP="004D5A73">
    <w:pPr>
      <w:pStyle w:val="Footer"/>
      <w:rPr>
        <w:sz w:val="16"/>
        <w:szCs w:val="16"/>
      </w:rPr>
    </w:pPr>
    <w:r w:rsidRPr="0023371A">
      <w:rPr>
        <w:sz w:val="16"/>
        <w:szCs w:val="16"/>
      </w:rPr>
      <w:t xml:space="preserve">DISCLAIMER: While all care has been taken in the preparation of this material, no responsibility is accepted by the author(s) or Our Community, its staff, </w:t>
    </w:r>
    <w:proofErr w:type="gramStart"/>
    <w:r w:rsidRPr="0023371A">
      <w:rPr>
        <w:sz w:val="16"/>
        <w:szCs w:val="16"/>
      </w:rPr>
      <w:t>volunteers</w:t>
    </w:r>
    <w:proofErr w:type="gramEnd"/>
    <w:r w:rsidRPr="0023371A">
      <w:rPr>
        <w:sz w:val="16"/>
        <w:szCs w:val="16"/>
      </w:rPr>
      <w:t xml:space="preserve"> or partners, for any errors, omissions or inaccuracies. The material provided in this resource has been prepared to provide general information only. It is not intended to be relied upon or be a substitute for legal or other professional advice. No responsibility </w:t>
    </w:r>
    <w:r>
      <w:rPr>
        <w:sz w:val="16"/>
        <w:szCs w:val="16"/>
      </w:rPr>
      <w:t>will</w:t>
    </w:r>
    <w:r w:rsidRPr="0023371A">
      <w:rPr>
        <w:sz w:val="16"/>
        <w:szCs w:val="16"/>
      </w:rPr>
      <w:t xml:space="preserve"> be accepted by the author(s) or Our Community or its partners for any known or unknown consequences that may result from reliance on any information provided in this publication.</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EB17D" w14:textId="77777777" w:rsidR="00AA6DE2" w:rsidRPr="0023371A" w:rsidRDefault="00AA6DE2" w:rsidP="004D5A73">
    <w:pPr>
      <w:pStyle w:val="Footer"/>
      <w:rPr>
        <w:sz w:val="16"/>
        <w:szCs w:val="16"/>
      </w:rPr>
    </w:pPr>
  </w:p>
  <w:p w14:paraId="1954E342" w14:textId="77777777" w:rsidR="00AA6DE2" w:rsidRPr="0023371A" w:rsidRDefault="00AA6DE2" w:rsidP="004D5A73">
    <w:pPr>
      <w:pStyle w:val="Footer"/>
      <w:rPr>
        <w:sz w:val="16"/>
        <w:szCs w:val="16"/>
      </w:rPr>
    </w:pPr>
  </w:p>
  <w:p w14:paraId="3558A4B9" w14:textId="14D7D4DE" w:rsidR="00AA6DE2" w:rsidRPr="0023371A" w:rsidRDefault="00837BF4" w:rsidP="004D5A73">
    <w:pPr>
      <w:pStyle w:val="Footer"/>
      <w:rPr>
        <w:sz w:val="16"/>
        <w:szCs w:val="16"/>
      </w:rPr>
    </w:pPr>
    <w:r w:rsidRPr="00837BF4">
      <w:rPr>
        <w:rFonts w:ascii="Arial" w:hAnsi="Arial" w:cs="Arial"/>
        <w:sz w:val="14"/>
        <w:szCs w:val="16"/>
      </w:rPr>
      <w:t>[8551652: 31148162_</w:t>
    </w:r>
    <w:proofErr w:type="gramStart"/>
    <w:r w:rsidRPr="00837BF4">
      <w:rPr>
        <w:rFonts w:ascii="Arial" w:hAnsi="Arial" w:cs="Arial"/>
        <w:sz w:val="14"/>
        <w:szCs w:val="16"/>
      </w:rPr>
      <w:t>1]</w:t>
    </w:r>
    <w:r w:rsidR="00AA6DE2" w:rsidRPr="0023371A">
      <w:rPr>
        <w:sz w:val="16"/>
        <w:szCs w:val="16"/>
      </w:rPr>
      <w:t>DISCLAIMER</w:t>
    </w:r>
    <w:proofErr w:type="gramEnd"/>
    <w:r w:rsidR="00AA6DE2" w:rsidRPr="0023371A">
      <w:rPr>
        <w:sz w:val="16"/>
        <w:szCs w:val="16"/>
      </w:rPr>
      <w:t xml:space="preserve">: While all care has been taken in the preparation of this material, no responsibility is accepted by the author(s) or Our Community, its staff, volunteers or partners, for any errors, omissions or inaccuracies. The material provided in this resource has been prepared to provide general information only. It is not intended to be relied upon or be a substitute for legal or other professional advice. No responsibility </w:t>
    </w:r>
    <w:r w:rsidR="00AA6DE2">
      <w:rPr>
        <w:sz w:val="16"/>
        <w:szCs w:val="16"/>
      </w:rPr>
      <w:t>will</w:t>
    </w:r>
    <w:r w:rsidR="00AA6DE2" w:rsidRPr="0023371A">
      <w:rPr>
        <w:sz w:val="16"/>
        <w:szCs w:val="16"/>
      </w:rPr>
      <w:t xml:space="preserve"> be accepted by the author(s) or Our Community or its partners for any known or unknown consequences that may result from reliance on any information provided in this publication.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786AE" w14:textId="77777777" w:rsidR="001C76B9" w:rsidRDefault="001C76B9" w:rsidP="004D5A73">
      <w:r>
        <w:separator/>
      </w:r>
    </w:p>
  </w:footnote>
  <w:footnote w:type="continuationSeparator" w:id="0">
    <w:p w14:paraId="289DCBE5" w14:textId="77777777" w:rsidR="001C76B9" w:rsidRDefault="001C76B9" w:rsidP="004D5A73">
      <w:r>
        <w:continuationSeparator/>
      </w:r>
    </w:p>
  </w:footnote>
  <w:footnote w:type="continuationNotice" w:id="1">
    <w:p w14:paraId="51F1969D" w14:textId="77777777" w:rsidR="001C76B9" w:rsidRDefault="001C76B9" w:rsidP="004D5A73"/>
  </w:footnote>
  <w:footnote w:id="2">
    <w:p w14:paraId="466ABF46" w14:textId="77777777" w:rsidR="00375A95" w:rsidRDefault="00375A95">
      <w:pPr>
        <w:pStyle w:val="FootnoteText"/>
      </w:pPr>
    </w:p>
    <w:p w14:paraId="1C172D93" w14:textId="0838BEFE" w:rsidR="00AA6DE2" w:rsidRDefault="00AA6DE2">
      <w:pPr>
        <w:pStyle w:val="FootnoteText"/>
      </w:pPr>
      <w:r>
        <w:rPr>
          <w:rStyle w:val="FootnoteReference"/>
        </w:rPr>
        <w:footnoteRef/>
      </w:r>
      <w:r>
        <w:t xml:space="preserve">  </w:t>
      </w:r>
      <w:r w:rsidRPr="000C4CC9">
        <w:t>IPCC, 2021: Summary for Policymakers. In: Climate Change 2021: The Physical Science Basis. Contribution of Working Group I to the Sixth Assessment Report of the Intergovernmental Panel on Climate Change [Masson-</w:t>
      </w:r>
      <w:proofErr w:type="spellStart"/>
      <w:r w:rsidRPr="000C4CC9">
        <w:t>Delmotte</w:t>
      </w:r>
      <w:proofErr w:type="spellEnd"/>
      <w:r w:rsidRPr="000C4CC9">
        <w:t xml:space="preserve">, V., P. </w:t>
      </w:r>
      <w:proofErr w:type="spellStart"/>
      <w:r w:rsidRPr="000C4CC9">
        <w:t>Zhai</w:t>
      </w:r>
      <w:proofErr w:type="spellEnd"/>
      <w:r w:rsidRPr="000C4CC9">
        <w:t xml:space="preserve">, A. Pirani, S.L. Connors, C. </w:t>
      </w:r>
      <w:proofErr w:type="spellStart"/>
      <w:r w:rsidRPr="000C4CC9">
        <w:t>Péan</w:t>
      </w:r>
      <w:proofErr w:type="spellEnd"/>
      <w:r w:rsidRPr="000C4CC9">
        <w:t xml:space="preserve">, S. Berger, N. </w:t>
      </w:r>
      <w:proofErr w:type="spellStart"/>
      <w:r w:rsidRPr="000C4CC9">
        <w:t>Caud</w:t>
      </w:r>
      <w:proofErr w:type="spellEnd"/>
      <w:r w:rsidRPr="000C4CC9">
        <w:t xml:space="preserve">, Y. Chen, L. Goldfarb, M.I. </w:t>
      </w:r>
      <w:proofErr w:type="spellStart"/>
      <w:r w:rsidRPr="000C4CC9">
        <w:t>Gomis</w:t>
      </w:r>
      <w:proofErr w:type="spellEnd"/>
      <w:r w:rsidRPr="000C4CC9">
        <w:t xml:space="preserve">, M. Huang, K. </w:t>
      </w:r>
      <w:proofErr w:type="spellStart"/>
      <w:r w:rsidRPr="000C4CC9">
        <w:t>Leitzell</w:t>
      </w:r>
      <w:proofErr w:type="spellEnd"/>
      <w:r w:rsidRPr="000C4CC9">
        <w:t xml:space="preserve">, E. </w:t>
      </w:r>
      <w:proofErr w:type="spellStart"/>
      <w:r w:rsidRPr="000C4CC9">
        <w:t>Lonnoy</w:t>
      </w:r>
      <w:proofErr w:type="spellEnd"/>
      <w:r w:rsidRPr="000C4CC9">
        <w:t xml:space="preserve">, J.B.R. Matthews, T.K. </w:t>
      </w:r>
      <w:proofErr w:type="spellStart"/>
      <w:r w:rsidRPr="000C4CC9">
        <w:t>Maycock</w:t>
      </w:r>
      <w:proofErr w:type="spellEnd"/>
      <w:r w:rsidRPr="000C4CC9">
        <w:t xml:space="preserve">, T. Waterfield, O. </w:t>
      </w:r>
      <w:proofErr w:type="spellStart"/>
      <w:r w:rsidRPr="000C4CC9">
        <w:t>Yelekçi</w:t>
      </w:r>
      <w:proofErr w:type="spellEnd"/>
      <w:r w:rsidRPr="000C4CC9">
        <w:t>, R. Yu, and B. Zhou (eds.)]. Cambridge University Press. In Press.</w:t>
      </w:r>
    </w:p>
    <w:p w14:paraId="65298573" w14:textId="77777777" w:rsidR="00A40A5F" w:rsidRDefault="00A40A5F">
      <w:pPr>
        <w:pStyle w:val="FootnoteText"/>
      </w:pPr>
    </w:p>
  </w:footnote>
  <w:footnote w:id="3">
    <w:p w14:paraId="55F86119" w14:textId="73534F1F" w:rsidR="00AA6DE2" w:rsidRDefault="00AA6DE2">
      <w:pPr>
        <w:pStyle w:val="FootnoteText"/>
      </w:pPr>
      <w:r>
        <w:rPr>
          <w:rStyle w:val="FootnoteReference"/>
        </w:rPr>
        <w:footnoteRef/>
      </w:r>
      <w:r>
        <w:t xml:space="preserve"> Including the IPCC, the World Health Organization</w:t>
      </w:r>
      <w:r w:rsidR="00942C59">
        <w:t>,</w:t>
      </w:r>
      <w:r>
        <w:t xml:space="preserve"> the World Meteorological Organization</w:t>
      </w:r>
      <w:r w:rsidR="00942C59">
        <w:t xml:space="preserve"> and </w:t>
      </w:r>
      <w:r w:rsidR="00942C59" w:rsidRPr="00942C59">
        <w:t>the Commonwealth Scientific and Industrial Research Organisation (CSIRO)</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F93F2" w14:textId="55FB8B99" w:rsidR="00AA6DE2" w:rsidRDefault="00AA6DE2" w:rsidP="004D5A73">
    <w:pPr>
      <w:pStyle w:val="Header"/>
    </w:pPr>
    <w:r>
      <w:rPr>
        <w:noProof/>
      </w:rPr>
      <w:drawing>
        <wp:inline distT="0" distB="0" distL="0" distR="0" wp14:anchorId="078C512C" wp14:editId="6BE8593D">
          <wp:extent cx="5731510" cy="1544955"/>
          <wp:effectExtent l="0" t="0" r="2540" b="0"/>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731510" cy="15449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E376D"/>
    <w:multiLevelType w:val="hybridMultilevel"/>
    <w:tmpl w:val="3520637A"/>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3DC38E0"/>
    <w:multiLevelType w:val="multilevel"/>
    <w:tmpl w:val="03CCE612"/>
    <w:lvl w:ilvl="0">
      <w:start w:val="1"/>
      <w:numFmt w:val="decimal"/>
      <w:lvlText w:val="%1."/>
      <w:lvlJc w:val="left"/>
      <w:pPr>
        <w:ind w:left="360" w:hanging="360"/>
      </w:pPr>
      <w:rPr>
        <w:rFonts w:ascii="Montserrat" w:eastAsiaTheme="majorEastAsia" w:hAnsi="Montserrat" w:cstheme="majorBidi" w:hint="default"/>
        <w:b w:val="0"/>
      </w:rPr>
    </w:lvl>
    <w:lvl w:ilvl="1">
      <w:start w:val="1"/>
      <w:numFmt w:val="decimal"/>
      <w:pStyle w:val="ListParagraph"/>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B795BA0"/>
    <w:multiLevelType w:val="hybridMultilevel"/>
    <w:tmpl w:val="0A9A09AE"/>
    <w:lvl w:ilvl="0" w:tplc="9A0C4E60">
      <w:start w:val="1"/>
      <w:numFmt w:val="bullet"/>
      <w:lvlText w:val=""/>
      <w:lvlJc w:val="left"/>
      <w:pPr>
        <w:tabs>
          <w:tab w:val="num" w:pos="3933"/>
        </w:tabs>
        <w:ind w:left="4320" w:hanging="385"/>
      </w:pPr>
      <w:rPr>
        <w:rFonts w:ascii="Symbol" w:hAnsi="Symbol" w:hint="default"/>
        <w:sz w:val="20"/>
      </w:rPr>
    </w:lvl>
    <w:lvl w:ilvl="1" w:tplc="C6543C50" w:tentative="1">
      <w:start w:val="1"/>
      <w:numFmt w:val="bullet"/>
      <w:lvlText w:val="o"/>
      <w:lvlJc w:val="left"/>
      <w:pPr>
        <w:tabs>
          <w:tab w:val="num" w:pos="4653"/>
        </w:tabs>
        <w:ind w:left="4653" w:hanging="360"/>
      </w:pPr>
      <w:rPr>
        <w:rFonts w:ascii="Courier New" w:hAnsi="Courier New" w:hint="default"/>
        <w:sz w:val="20"/>
      </w:rPr>
    </w:lvl>
    <w:lvl w:ilvl="2" w:tplc="5852A69A" w:tentative="1">
      <w:start w:val="1"/>
      <w:numFmt w:val="bullet"/>
      <w:lvlText w:val=""/>
      <w:lvlJc w:val="left"/>
      <w:pPr>
        <w:tabs>
          <w:tab w:val="num" w:pos="5373"/>
        </w:tabs>
        <w:ind w:left="5373" w:hanging="360"/>
      </w:pPr>
      <w:rPr>
        <w:rFonts w:ascii="Wingdings" w:hAnsi="Wingdings" w:hint="default"/>
        <w:sz w:val="20"/>
      </w:rPr>
    </w:lvl>
    <w:lvl w:ilvl="3" w:tplc="01CC4C2C" w:tentative="1">
      <w:start w:val="1"/>
      <w:numFmt w:val="bullet"/>
      <w:lvlText w:val=""/>
      <w:lvlJc w:val="left"/>
      <w:pPr>
        <w:tabs>
          <w:tab w:val="num" w:pos="6093"/>
        </w:tabs>
        <w:ind w:left="6093" w:hanging="360"/>
      </w:pPr>
      <w:rPr>
        <w:rFonts w:ascii="Wingdings" w:hAnsi="Wingdings" w:hint="default"/>
        <w:sz w:val="20"/>
      </w:rPr>
    </w:lvl>
    <w:lvl w:ilvl="4" w:tplc="CCF210C8" w:tentative="1">
      <w:start w:val="1"/>
      <w:numFmt w:val="bullet"/>
      <w:lvlText w:val=""/>
      <w:lvlJc w:val="left"/>
      <w:pPr>
        <w:tabs>
          <w:tab w:val="num" w:pos="6813"/>
        </w:tabs>
        <w:ind w:left="6813" w:hanging="360"/>
      </w:pPr>
      <w:rPr>
        <w:rFonts w:ascii="Wingdings" w:hAnsi="Wingdings" w:hint="default"/>
        <w:sz w:val="20"/>
      </w:rPr>
    </w:lvl>
    <w:lvl w:ilvl="5" w:tplc="2724D790" w:tentative="1">
      <w:start w:val="1"/>
      <w:numFmt w:val="bullet"/>
      <w:lvlText w:val=""/>
      <w:lvlJc w:val="left"/>
      <w:pPr>
        <w:tabs>
          <w:tab w:val="num" w:pos="7533"/>
        </w:tabs>
        <w:ind w:left="7533" w:hanging="360"/>
      </w:pPr>
      <w:rPr>
        <w:rFonts w:ascii="Wingdings" w:hAnsi="Wingdings" w:hint="default"/>
        <w:sz w:val="20"/>
      </w:rPr>
    </w:lvl>
    <w:lvl w:ilvl="6" w:tplc="3FB45E9A" w:tentative="1">
      <w:start w:val="1"/>
      <w:numFmt w:val="bullet"/>
      <w:lvlText w:val=""/>
      <w:lvlJc w:val="left"/>
      <w:pPr>
        <w:tabs>
          <w:tab w:val="num" w:pos="8253"/>
        </w:tabs>
        <w:ind w:left="8253" w:hanging="360"/>
      </w:pPr>
      <w:rPr>
        <w:rFonts w:ascii="Wingdings" w:hAnsi="Wingdings" w:hint="default"/>
        <w:sz w:val="20"/>
      </w:rPr>
    </w:lvl>
    <w:lvl w:ilvl="7" w:tplc="B8C26050" w:tentative="1">
      <w:start w:val="1"/>
      <w:numFmt w:val="bullet"/>
      <w:lvlText w:val=""/>
      <w:lvlJc w:val="left"/>
      <w:pPr>
        <w:tabs>
          <w:tab w:val="num" w:pos="8973"/>
        </w:tabs>
        <w:ind w:left="8973" w:hanging="360"/>
      </w:pPr>
      <w:rPr>
        <w:rFonts w:ascii="Wingdings" w:hAnsi="Wingdings" w:hint="default"/>
        <w:sz w:val="20"/>
      </w:rPr>
    </w:lvl>
    <w:lvl w:ilvl="8" w:tplc="36E41CCC" w:tentative="1">
      <w:start w:val="1"/>
      <w:numFmt w:val="bullet"/>
      <w:lvlText w:val=""/>
      <w:lvlJc w:val="left"/>
      <w:pPr>
        <w:tabs>
          <w:tab w:val="num" w:pos="9693"/>
        </w:tabs>
        <w:ind w:left="9693" w:hanging="360"/>
      </w:pPr>
      <w:rPr>
        <w:rFonts w:ascii="Wingdings" w:hAnsi="Wingdings" w:hint="default"/>
        <w:sz w:val="20"/>
      </w:rPr>
    </w:lvl>
  </w:abstractNum>
  <w:abstractNum w:abstractNumId="3" w15:restartNumberingAfterBreak="0">
    <w:nsid w:val="0BBC60F8"/>
    <w:multiLevelType w:val="hybridMultilevel"/>
    <w:tmpl w:val="963C1B1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12EC0FD0"/>
    <w:multiLevelType w:val="multilevel"/>
    <w:tmpl w:val="CF30193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color w:val="auto"/>
      </w:rPr>
    </w:lvl>
    <w:lvl w:ilvl="2">
      <w:start w:val="1"/>
      <w:numFmt w:val="lowerLetter"/>
      <w:lvlText w:val="%3."/>
      <w:lvlJc w:val="left"/>
      <w:pPr>
        <w:ind w:left="720" w:hanging="720"/>
      </w:pPr>
      <w:rPr>
        <w:rFonts w:hint="default"/>
        <w:color w:val="000000" w:themeColor="text1"/>
      </w:rPr>
    </w:lvl>
    <w:lvl w:ilvl="3">
      <w:start w:val="1"/>
      <w:numFmt w:val="decimal"/>
      <w:isLgl/>
      <w:lvlText w:val="%1.%2.%3.%4"/>
      <w:lvlJc w:val="left"/>
      <w:pPr>
        <w:ind w:left="1080" w:hanging="1080"/>
      </w:pPr>
      <w:rPr>
        <w:rFonts w:hint="default"/>
        <w:color w:val="808080" w:themeColor="background1" w:themeShade="80"/>
      </w:rPr>
    </w:lvl>
    <w:lvl w:ilvl="4">
      <w:start w:val="1"/>
      <w:numFmt w:val="decimal"/>
      <w:isLgl/>
      <w:lvlText w:val="%1.%2.%3.%4.%5"/>
      <w:lvlJc w:val="left"/>
      <w:pPr>
        <w:ind w:left="1080" w:hanging="1080"/>
      </w:pPr>
      <w:rPr>
        <w:rFonts w:hint="default"/>
        <w:color w:val="808080" w:themeColor="background1" w:themeShade="80"/>
      </w:rPr>
    </w:lvl>
    <w:lvl w:ilvl="5">
      <w:start w:val="1"/>
      <w:numFmt w:val="decimal"/>
      <w:isLgl/>
      <w:lvlText w:val="%1.%2.%3.%4.%5.%6"/>
      <w:lvlJc w:val="left"/>
      <w:pPr>
        <w:ind w:left="1440" w:hanging="1440"/>
      </w:pPr>
      <w:rPr>
        <w:rFonts w:hint="default"/>
        <w:color w:val="808080" w:themeColor="background1" w:themeShade="80"/>
      </w:rPr>
    </w:lvl>
    <w:lvl w:ilvl="6">
      <w:start w:val="1"/>
      <w:numFmt w:val="decimal"/>
      <w:isLgl/>
      <w:lvlText w:val="%1.%2.%3.%4.%5.%6.%7"/>
      <w:lvlJc w:val="left"/>
      <w:pPr>
        <w:ind w:left="1440" w:hanging="1440"/>
      </w:pPr>
      <w:rPr>
        <w:rFonts w:hint="default"/>
        <w:color w:val="808080" w:themeColor="background1" w:themeShade="80"/>
      </w:rPr>
    </w:lvl>
    <w:lvl w:ilvl="7">
      <w:start w:val="1"/>
      <w:numFmt w:val="decimal"/>
      <w:isLgl/>
      <w:lvlText w:val="%1.%2.%3.%4.%5.%6.%7.%8"/>
      <w:lvlJc w:val="left"/>
      <w:pPr>
        <w:ind w:left="1800" w:hanging="1800"/>
      </w:pPr>
      <w:rPr>
        <w:rFonts w:hint="default"/>
        <w:color w:val="808080" w:themeColor="background1" w:themeShade="80"/>
      </w:rPr>
    </w:lvl>
    <w:lvl w:ilvl="8">
      <w:start w:val="1"/>
      <w:numFmt w:val="decimal"/>
      <w:isLgl/>
      <w:lvlText w:val="%1.%2.%3.%4.%5.%6.%7.%8.%9"/>
      <w:lvlJc w:val="left"/>
      <w:pPr>
        <w:ind w:left="1800" w:hanging="1800"/>
      </w:pPr>
      <w:rPr>
        <w:rFonts w:hint="default"/>
        <w:color w:val="808080" w:themeColor="background1" w:themeShade="80"/>
      </w:rPr>
    </w:lvl>
  </w:abstractNum>
  <w:abstractNum w:abstractNumId="5" w15:restartNumberingAfterBreak="0">
    <w:nsid w:val="1A48623F"/>
    <w:multiLevelType w:val="multilevel"/>
    <w:tmpl w:val="BF24763E"/>
    <w:lvl w:ilvl="0">
      <w:start w:val="1"/>
      <w:numFmt w:val="bullet"/>
      <w:lvlText w:val=""/>
      <w:lvlJc w:val="left"/>
      <w:pPr>
        <w:ind w:left="1440" w:hanging="357"/>
      </w:pPr>
      <w:rPr>
        <w:rFonts w:ascii="Symbol" w:hAnsi="Symbol" w:hint="default"/>
      </w:rPr>
    </w:lvl>
    <w:lvl w:ilvl="1">
      <w:start w:val="1"/>
      <w:numFmt w:val="decimal"/>
      <w:isLgl/>
      <w:lvlText w:val="%1.%2"/>
      <w:lvlJc w:val="left"/>
      <w:pPr>
        <w:ind w:left="1440" w:hanging="720"/>
      </w:pPr>
      <w:rPr>
        <w:rFonts w:hint="default"/>
        <w:i w:val="0"/>
        <w:iCs/>
        <w:color w:val="auto"/>
      </w:rPr>
    </w:lvl>
    <w:lvl w:ilvl="2">
      <w:start w:val="1"/>
      <w:numFmt w:val="bullet"/>
      <w:lvlText w:val=""/>
      <w:lvlJc w:val="left"/>
      <w:pPr>
        <w:ind w:left="1440" w:hanging="720"/>
      </w:pPr>
      <w:rPr>
        <w:rFonts w:ascii="Symbol" w:hAnsi="Symbol"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440" w:hanging="720"/>
      </w:pPr>
      <w:rPr>
        <w:rFonts w:hint="default"/>
      </w:rPr>
    </w:lvl>
    <w:lvl w:ilvl="6">
      <w:start w:val="1"/>
      <w:numFmt w:val="decimal"/>
      <w:isLgl/>
      <w:lvlText w:val="%1.%2.%3.%4.%5.%6.%7"/>
      <w:lvlJc w:val="left"/>
      <w:pPr>
        <w:ind w:left="1440" w:hanging="720"/>
      </w:pPr>
      <w:rPr>
        <w:rFonts w:hint="default"/>
      </w:rPr>
    </w:lvl>
    <w:lvl w:ilvl="7">
      <w:start w:val="1"/>
      <w:numFmt w:val="decimal"/>
      <w:isLgl/>
      <w:lvlText w:val="%1.%2.%3.%4.%5.%6.%7.%8"/>
      <w:lvlJc w:val="left"/>
      <w:pPr>
        <w:ind w:left="1440" w:hanging="720"/>
      </w:pPr>
      <w:rPr>
        <w:rFonts w:hint="default"/>
      </w:rPr>
    </w:lvl>
    <w:lvl w:ilvl="8">
      <w:start w:val="1"/>
      <w:numFmt w:val="decimal"/>
      <w:isLgl/>
      <w:lvlText w:val="%1.%2.%3.%4.%5.%6.%7.%8.%9"/>
      <w:lvlJc w:val="left"/>
      <w:pPr>
        <w:ind w:left="1440" w:hanging="720"/>
      </w:pPr>
      <w:rPr>
        <w:rFonts w:hint="default"/>
      </w:rPr>
    </w:lvl>
  </w:abstractNum>
  <w:abstractNum w:abstractNumId="6" w15:restartNumberingAfterBreak="0">
    <w:nsid w:val="227F2080"/>
    <w:multiLevelType w:val="multilevel"/>
    <w:tmpl w:val="B54CB476"/>
    <w:lvl w:ilvl="0">
      <w:start w:val="1"/>
      <w:numFmt w:val="bullet"/>
      <w:lvlText w:val=""/>
      <w:lvlJc w:val="left"/>
      <w:pPr>
        <w:ind w:left="1440" w:hanging="357"/>
      </w:pPr>
      <w:rPr>
        <w:rFonts w:ascii="Symbol" w:hAnsi="Symbol" w:hint="default"/>
      </w:rPr>
    </w:lvl>
    <w:lvl w:ilvl="1">
      <w:start w:val="1"/>
      <w:numFmt w:val="bullet"/>
      <w:lvlText w:val=""/>
      <w:lvlJc w:val="left"/>
      <w:pPr>
        <w:ind w:left="1440" w:hanging="357"/>
      </w:pPr>
      <w:rPr>
        <w:rFonts w:ascii="Symbol" w:hAnsi="Symbol" w:hint="default"/>
        <w:i w:val="0"/>
        <w:iCs/>
        <w:color w:val="auto"/>
      </w:rPr>
    </w:lvl>
    <w:lvl w:ilvl="2">
      <w:start w:val="1"/>
      <w:numFmt w:val="bullet"/>
      <w:lvlText w:val=""/>
      <w:lvlJc w:val="left"/>
      <w:pPr>
        <w:ind w:left="1440" w:hanging="357"/>
      </w:pPr>
      <w:rPr>
        <w:rFonts w:ascii="Symbol" w:hAnsi="Symbol"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440" w:hanging="720"/>
      </w:pPr>
      <w:rPr>
        <w:rFonts w:hint="default"/>
      </w:rPr>
    </w:lvl>
    <w:lvl w:ilvl="6">
      <w:start w:val="1"/>
      <w:numFmt w:val="decimal"/>
      <w:isLgl/>
      <w:lvlText w:val="%1.%2.%3.%4.%5.%6.%7"/>
      <w:lvlJc w:val="left"/>
      <w:pPr>
        <w:ind w:left="1440" w:hanging="720"/>
      </w:pPr>
      <w:rPr>
        <w:rFonts w:hint="default"/>
      </w:rPr>
    </w:lvl>
    <w:lvl w:ilvl="7">
      <w:start w:val="1"/>
      <w:numFmt w:val="decimal"/>
      <w:isLgl/>
      <w:lvlText w:val="%1.%2.%3.%4.%5.%6.%7.%8"/>
      <w:lvlJc w:val="left"/>
      <w:pPr>
        <w:ind w:left="1440" w:hanging="720"/>
      </w:pPr>
      <w:rPr>
        <w:rFonts w:hint="default"/>
      </w:rPr>
    </w:lvl>
    <w:lvl w:ilvl="8">
      <w:start w:val="1"/>
      <w:numFmt w:val="decimal"/>
      <w:isLgl/>
      <w:lvlText w:val="%1.%2.%3.%4.%5.%6.%7.%8.%9"/>
      <w:lvlJc w:val="left"/>
      <w:pPr>
        <w:ind w:left="1440" w:hanging="720"/>
      </w:pPr>
      <w:rPr>
        <w:rFonts w:hint="default"/>
      </w:rPr>
    </w:lvl>
  </w:abstractNum>
  <w:abstractNum w:abstractNumId="7" w15:restartNumberingAfterBreak="0">
    <w:nsid w:val="2BB1509C"/>
    <w:multiLevelType w:val="hybridMultilevel"/>
    <w:tmpl w:val="427A9CD0"/>
    <w:lvl w:ilvl="0" w:tplc="5BF426FE">
      <w:start w:val="1"/>
      <w:numFmt w:val="bullet"/>
      <w:lvlText w:val=""/>
      <w:lvlJc w:val="left"/>
      <w:pPr>
        <w:tabs>
          <w:tab w:val="num" w:pos="3933"/>
        </w:tabs>
        <w:ind w:left="1446" w:hanging="363"/>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DAA0B69"/>
    <w:multiLevelType w:val="multilevel"/>
    <w:tmpl w:val="B8E003E4"/>
    <w:lvl w:ilvl="0">
      <w:start w:val="1"/>
      <w:numFmt w:val="bullet"/>
      <w:lvlText w:val=""/>
      <w:lvlJc w:val="left"/>
      <w:pPr>
        <w:ind w:left="1440" w:hanging="357"/>
      </w:pPr>
      <w:rPr>
        <w:rFonts w:ascii="Symbol" w:hAnsi="Symbol" w:hint="default"/>
      </w:rPr>
    </w:lvl>
    <w:lvl w:ilvl="1">
      <w:start w:val="1"/>
      <w:numFmt w:val="bullet"/>
      <w:lvlText w:val=""/>
      <w:lvlJc w:val="left"/>
      <w:pPr>
        <w:ind w:left="1440" w:hanging="357"/>
      </w:pPr>
      <w:rPr>
        <w:rFonts w:ascii="Symbol" w:hAnsi="Symbol" w:hint="default"/>
        <w:i w:val="0"/>
        <w:iCs/>
        <w:color w:val="auto"/>
      </w:rPr>
    </w:lvl>
    <w:lvl w:ilvl="2">
      <w:start w:val="1"/>
      <w:numFmt w:val="bullet"/>
      <w:lvlText w:val=""/>
      <w:lvlJc w:val="left"/>
      <w:pPr>
        <w:ind w:left="1440" w:hanging="720"/>
      </w:pPr>
      <w:rPr>
        <w:rFonts w:ascii="Symbol" w:hAnsi="Symbol"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440" w:hanging="720"/>
      </w:pPr>
      <w:rPr>
        <w:rFonts w:hint="default"/>
      </w:rPr>
    </w:lvl>
    <w:lvl w:ilvl="6">
      <w:start w:val="1"/>
      <w:numFmt w:val="decimal"/>
      <w:isLgl/>
      <w:lvlText w:val="%1.%2.%3.%4.%5.%6.%7"/>
      <w:lvlJc w:val="left"/>
      <w:pPr>
        <w:ind w:left="1440" w:hanging="720"/>
      </w:pPr>
      <w:rPr>
        <w:rFonts w:hint="default"/>
      </w:rPr>
    </w:lvl>
    <w:lvl w:ilvl="7">
      <w:start w:val="1"/>
      <w:numFmt w:val="decimal"/>
      <w:isLgl/>
      <w:lvlText w:val="%1.%2.%3.%4.%5.%6.%7.%8"/>
      <w:lvlJc w:val="left"/>
      <w:pPr>
        <w:ind w:left="1440" w:hanging="720"/>
      </w:pPr>
      <w:rPr>
        <w:rFonts w:hint="default"/>
      </w:rPr>
    </w:lvl>
    <w:lvl w:ilvl="8">
      <w:start w:val="1"/>
      <w:numFmt w:val="decimal"/>
      <w:isLgl/>
      <w:lvlText w:val="%1.%2.%3.%4.%5.%6.%7.%8.%9"/>
      <w:lvlJc w:val="left"/>
      <w:pPr>
        <w:ind w:left="1440" w:hanging="720"/>
      </w:pPr>
      <w:rPr>
        <w:rFonts w:hint="default"/>
      </w:rPr>
    </w:lvl>
  </w:abstractNum>
  <w:abstractNum w:abstractNumId="9" w15:restartNumberingAfterBreak="0">
    <w:nsid w:val="2E936A6A"/>
    <w:multiLevelType w:val="multilevel"/>
    <w:tmpl w:val="B54CB476"/>
    <w:lvl w:ilvl="0">
      <w:start w:val="1"/>
      <w:numFmt w:val="bullet"/>
      <w:lvlText w:val=""/>
      <w:lvlJc w:val="left"/>
      <w:pPr>
        <w:ind w:left="1440" w:hanging="357"/>
      </w:pPr>
      <w:rPr>
        <w:rFonts w:ascii="Symbol" w:hAnsi="Symbol" w:hint="default"/>
      </w:rPr>
    </w:lvl>
    <w:lvl w:ilvl="1">
      <w:start w:val="1"/>
      <w:numFmt w:val="bullet"/>
      <w:lvlText w:val=""/>
      <w:lvlJc w:val="left"/>
      <w:pPr>
        <w:ind w:left="1440" w:hanging="357"/>
      </w:pPr>
      <w:rPr>
        <w:rFonts w:ascii="Symbol" w:hAnsi="Symbol" w:hint="default"/>
        <w:i w:val="0"/>
        <w:iCs/>
        <w:color w:val="auto"/>
      </w:rPr>
    </w:lvl>
    <w:lvl w:ilvl="2">
      <w:start w:val="1"/>
      <w:numFmt w:val="bullet"/>
      <w:lvlText w:val=""/>
      <w:lvlJc w:val="left"/>
      <w:pPr>
        <w:ind w:left="1440" w:hanging="357"/>
      </w:pPr>
      <w:rPr>
        <w:rFonts w:ascii="Symbol" w:hAnsi="Symbol"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440" w:hanging="720"/>
      </w:pPr>
      <w:rPr>
        <w:rFonts w:hint="default"/>
      </w:rPr>
    </w:lvl>
    <w:lvl w:ilvl="6">
      <w:start w:val="1"/>
      <w:numFmt w:val="decimal"/>
      <w:isLgl/>
      <w:lvlText w:val="%1.%2.%3.%4.%5.%6.%7"/>
      <w:lvlJc w:val="left"/>
      <w:pPr>
        <w:ind w:left="1440" w:hanging="720"/>
      </w:pPr>
      <w:rPr>
        <w:rFonts w:hint="default"/>
      </w:rPr>
    </w:lvl>
    <w:lvl w:ilvl="7">
      <w:start w:val="1"/>
      <w:numFmt w:val="decimal"/>
      <w:isLgl/>
      <w:lvlText w:val="%1.%2.%3.%4.%5.%6.%7.%8"/>
      <w:lvlJc w:val="left"/>
      <w:pPr>
        <w:ind w:left="1440" w:hanging="720"/>
      </w:pPr>
      <w:rPr>
        <w:rFonts w:hint="default"/>
      </w:rPr>
    </w:lvl>
    <w:lvl w:ilvl="8">
      <w:start w:val="1"/>
      <w:numFmt w:val="decimal"/>
      <w:isLgl/>
      <w:lvlText w:val="%1.%2.%3.%4.%5.%6.%7.%8.%9"/>
      <w:lvlJc w:val="left"/>
      <w:pPr>
        <w:ind w:left="1440" w:hanging="720"/>
      </w:pPr>
      <w:rPr>
        <w:rFonts w:hint="default"/>
      </w:rPr>
    </w:lvl>
  </w:abstractNum>
  <w:abstractNum w:abstractNumId="10" w15:restartNumberingAfterBreak="0">
    <w:nsid w:val="30DB704A"/>
    <w:multiLevelType w:val="multilevel"/>
    <w:tmpl w:val="0D5E2D2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F7645FF"/>
    <w:multiLevelType w:val="multilevel"/>
    <w:tmpl w:val="67D85D94"/>
    <w:styleLink w:val="StyleBulleted2"/>
    <w:lvl w:ilvl="0">
      <w:start w:val="1"/>
      <w:numFmt w:val="bullet"/>
      <w:lvlText w:val=""/>
      <w:lvlJc w:val="left"/>
      <w:pPr>
        <w:tabs>
          <w:tab w:val="num" w:pos="0"/>
        </w:tabs>
        <w:ind w:left="851" w:hanging="426"/>
      </w:pPr>
      <w:rPr>
        <w:rFonts w:ascii="Symbol" w:hAnsi="Symbol" w:hint="default"/>
        <w:color w:val="auto"/>
        <w:sz w:val="24"/>
      </w:rPr>
    </w:lvl>
    <w:lvl w:ilvl="1">
      <w:start w:val="1"/>
      <w:numFmt w:val="bullet"/>
      <w:lvlText w:val="o"/>
      <w:lvlJc w:val="left"/>
      <w:pPr>
        <w:tabs>
          <w:tab w:val="num" w:pos="1865"/>
        </w:tabs>
        <w:ind w:left="1865" w:hanging="360"/>
      </w:pPr>
      <w:rPr>
        <w:rFonts w:ascii="Courier New" w:hAnsi="Courier New" w:cs="Arial"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Arial"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Arial" w:hint="default"/>
      </w:rPr>
    </w:lvl>
    <w:lvl w:ilvl="8">
      <w:start w:val="1"/>
      <w:numFmt w:val="bullet"/>
      <w:lvlText w:val=""/>
      <w:lvlJc w:val="left"/>
      <w:pPr>
        <w:tabs>
          <w:tab w:val="num" w:pos="6905"/>
        </w:tabs>
        <w:ind w:left="6905" w:hanging="360"/>
      </w:pPr>
      <w:rPr>
        <w:rFonts w:ascii="Wingdings" w:hAnsi="Wingdings" w:hint="default"/>
      </w:rPr>
    </w:lvl>
  </w:abstractNum>
  <w:abstractNum w:abstractNumId="12" w15:restartNumberingAfterBreak="0">
    <w:nsid w:val="4FF41B2E"/>
    <w:multiLevelType w:val="multilevel"/>
    <w:tmpl w:val="B54CB476"/>
    <w:lvl w:ilvl="0">
      <w:start w:val="1"/>
      <w:numFmt w:val="bullet"/>
      <w:lvlText w:val=""/>
      <w:lvlJc w:val="left"/>
      <w:pPr>
        <w:ind w:left="1440" w:hanging="357"/>
      </w:pPr>
      <w:rPr>
        <w:rFonts w:ascii="Symbol" w:hAnsi="Symbol" w:hint="default"/>
      </w:rPr>
    </w:lvl>
    <w:lvl w:ilvl="1">
      <w:start w:val="1"/>
      <w:numFmt w:val="bullet"/>
      <w:lvlText w:val=""/>
      <w:lvlJc w:val="left"/>
      <w:pPr>
        <w:ind w:left="1440" w:hanging="357"/>
      </w:pPr>
      <w:rPr>
        <w:rFonts w:ascii="Symbol" w:hAnsi="Symbol" w:hint="default"/>
        <w:i w:val="0"/>
        <w:iCs/>
        <w:color w:val="auto"/>
      </w:rPr>
    </w:lvl>
    <w:lvl w:ilvl="2">
      <w:start w:val="1"/>
      <w:numFmt w:val="bullet"/>
      <w:lvlText w:val=""/>
      <w:lvlJc w:val="left"/>
      <w:pPr>
        <w:ind w:left="1440" w:hanging="357"/>
      </w:pPr>
      <w:rPr>
        <w:rFonts w:ascii="Symbol" w:hAnsi="Symbol"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440" w:hanging="720"/>
      </w:pPr>
      <w:rPr>
        <w:rFonts w:hint="default"/>
      </w:rPr>
    </w:lvl>
    <w:lvl w:ilvl="6">
      <w:start w:val="1"/>
      <w:numFmt w:val="decimal"/>
      <w:isLgl/>
      <w:lvlText w:val="%1.%2.%3.%4.%5.%6.%7"/>
      <w:lvlJc w:val="left"/>
      <w:pPr>
        <w:ind w:left="1440" w:hanging="720"/>
      </w:pPr>
      <w:rPr>
        <w:rFonts w:hint="default"/>
      </w:rPr>
    </w:lvl>
    <w:lvl w:ilvl="7">
      <w:start w:val="1"/>
      <w:numFmt w:val="decimal"/>
      <w:isLgl/>
      <w:lvlText w:val="%1.%2.%3.%4.%5.%6.%7.%8"/>
      <w:lvlJc w:val="left"/>
      <w:pPr>
        <w:ind w:left="1440" w:hanging="720"/>
      </w:pPr>
      <w:rPr>
        <w:rFonts w:hint="default"/>
      </w:rPr>
    </w:lvl>
    <w:lvl w:ilvl="8">
      <w:start w:val="1"/>
      <w:numFmt w:val="decimal"/>
      <w:isLgl/>
      <w:lvlText w:val="%1.%2.%3.%4.%5.%6.%7.%8.%9"/>
      <w:lvlJc w:val="left"/>
      <w:pPr>
        <w:ind w:left="1440" w:hanging="720"/>
      </w:pPr>
      <w:rPr>
        <w:rFonts w:hint="default"/>
      </w:rPr>
    </w:lvl>
  </w:abstractNum>
  <w:abstractNum w:abstractNumId="13" w15:restartNumberingAfterBreak="0">
    <w:nsid w:val="53E0717F"/>
    <w:multiLevelType w:val="multilevel"/>
    <w:tmpl w:val="B54CB476"/>
    <w:lvl w:ilvl="0">
      <w:start w:val="1"/>
      <w:numFmt w:val="bullet"/>
      <w:lvlText w:val=""/>
      <w:lvlJc w:val="left"/>
      <w:pPr>
        <w:ind w:left="1440" w:hanging="357"/>
      </w:pPr>
      <w:rPr>
        <w:rFonts w:ascii="Symbol" w:hAnsi="Symbol" w:hint="default"/>
      </w:rPr>
    </w:lvl>
    <w:lvl w:ilvl="1">
      <w:start w:val="1"/>
      <w:numFmt w:val="bullet"/>
      <w:lvlText w:val=""/>
      <w:lvlJc w:val="left"/>
      <w:pPr>
        <w:ind w:left="1440" w:hanging="357"/>
      </w:pPr>
      <w:rPr>
        <w:rFonts w:ascii="Symbol" w:hAnsi="Symbol" w:hint="default"/>
        <w:i w:val="0"/>
        <w:iCs/>
        <w:color w:val="auto"/>
      </w:rPr>
    </w:lvl>
    <w:lvl w:ilvl="2">
      <w:start w:val="1"/>
      <w:numFmt w:val="bullet"/>
      <w:lvlText w:val=""/>
      <w:lvlJc w:val="left"/>
      <w:pPr>
        <w:ind w:left="1440" w:hanging="357"/>
      </w:pPr>
      <w:rPr>
        <w:rFonts w:ascii="Symbol" w:hAnsi="Symbol"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440" w:hanging="720"/>
      </w:pPr>
      <w:rPr>
        <w:rFonts w:hint="default"/>
      </w:rPr>
    </w:lvl>
    <w:lvl w:ilvl="6">
      <w:start w:val="1"/>
      <w:numFmt w:val="decimal"/>
      <w:isLgl/>
      <w:lvlText w:val="%1.%2.%3.%4.%5.%6.%7"/>
      <w:lvlJc w:val="left"/>
      <w:pPr>
        <w:ind w:left="1440" w:hanging="720"/>
      </w:pPr>
      <w:rPr>
        <w:rFonts w:hint="default"/>
      </w:rPr>
    </w:lvl>
    <w:lvl w:ilvl="7">
      <w:start w:val="1"/>
      <w:numFmt w:val="decimal"/>
      <w:isLgl/>
      <w:lvlText w:val="%1.%2.%3.%4.%5.%6.%7.%8"/>
      <w:lvlJc w:val="left"/>
      <w:pPr>
        <w:ind w:left="1440" w:hanging="720"/>
      </w:pPr>
      <w:rPr>
        <w:rFonts w:hint="default"/>
      </w:rPr>
    </w:lvl>
    <w:lvl w:ilvl="8">
      <w:start w:val="1"/>
      <w:numFmt w:val="decimal"/>
      <w:isLgl/>
      <w:lvlText w:val="%1.%2.%3.%4.%5.%6.%7.%8.%9"/>
      <w:lvlJc w:val="left"/>
      <w:pPr>
        <w:ind w:left="1440" w:hanging="720"/>
      </w:pPr>
      <w:rPr>
        <w:rFonts w:hint="default"/>
      </w:rPr>
    </w:lvl>
  </w:abstractNum>
  <w:abstractNum w:abstractNumId="14" w15:restartNumberingAfterBreak="0">
    <w:nsid w:val="541D3084"/>
    <w:multiLevelType w:val="multilevel"/>
    <w:tmpl w:val="AA74C5C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57215BBB"/>
    <w:multiLevelType w:val="hybridMultilevel"/>
    <w:tmpl w:val="B79EA514"/>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6" w15:restartNumberingAfterBreak="0">
    <w:nsid w:val="615B3BBF"/>
    <w:multiLevelType w:val="multilevel"/>
    <w:tmpl w:val="B54CB476"/>
    <w:lvl w:ilvl="0">
      <w:start w:val="1"/>
      <w:numFmt w:val="bullet"/>
      <w:lvlText w:val=""/>
      <w:lvlJc w:val="left"/>
      <w:pPr>
        <w:ind w:left="1440" w:hanging="357"/>
      </w:pPr>
      <w:rPr>
        <w:rFonts w:ascii="Symbol" w:hAnsi="Symbol" w:hint="default"/>
      </w:rPr>
    </w:lvl>
    <w:lvl w:ilvl="1">
      <w:start w:val="1"/>
      <w:numFmt w:val="bullet"/>
      <w:lvlText w:val=""/>
      <w:lvlJc w:val="left"/>
      <w:pPr>
        <w:ind w:left="1440" w:hanging="357"/>
      </w:pPr>
      <w:rPr>
        <w:rFonts w:ascii="Symbol" w:hAnsi="Symbol" w:hint="default"/>
        <w:i w:val="0"/>
        <w:iCs/>
        <w:color w:val="auto"/>
      </w:rPr>
    </w:lvl>
    <w:lvl w:ilvl="2">
      <w:start w:val="1"/>
      <w:numFmt w:val="bullet"/>
      <w:lvlText w:val=""/>
      <w:lvlJc w:val="left"/>
      <w:pPr>
        <w:ind w:left="1440" w:hanging="357"/>
      </w:pPr>
      <w:rPr>
        <w:rFonts w:ascii="Symbol" w:hAnsi="Symbol"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440" w:hanging="720"/>
      </w:pPr>
      <w:rPr>
        <w:rFonts w:hint="default"/>
      </w:rPr>
    </w:lvl>
    <w:lvl w:ilvl="6">
      <w:start w:val="1"/>
      <w:numFmt w:val="decimal"/>
      <w:isLgl/>
      <w:lvlText w:val="%1.%2.%3.%4.%5.%6.%7"/>
      <w:lvlJc w:val="left"/>
      <w:pPr>
        <w:ind w:left="1440" w:hanging="720"/>
      </w:pPr>
      <w:rPr>
        <w:rFonts w:hint="default"/>
      </w:rPr>
    </w:lvl>
    <w:lvl w:ilvl="7">
      <w:start w:val="1"/>
      <w:numFmt w:val="decimal"/>
      <w:isLgl/>
      <w:lvlText w:val="%1.%2.%3.%4.%5.%6.%7.%8"/>
      <w:lvlJc w:val="left"/>
      <w:pPr>
        <w:ind w:left="1440" w:hanging="720"/>
      </w:pPr>
      <w:rPr>
        <w:rFonts w:hint="default"/>
      </w:rPr>
    </w:lvl>
    <w:lvl w:ilvl="8">
      <w:start w:val="1"/>
      <w:numFmt w:val="decimal"/>
      <w:isLgl/>
      <w:lvlText w:val="%1.%2.%3.%4.%5.%6.%7.%8.%9"/>
      <w:lvlJc w:val="left"/>
      <w:pPr>
        <w:ind w:left="1440" w:hanging="720"/>
      </w:pPr>
      <w:rPr>
        <w:rFonts w:hint="default"/>
      </w:rPr>
    </w:lvl>
  </w:abstractNum>
  <w:abstractNum w:abstractNumId="17" w15:restartNumberingAfterBreak="0">
    <w:nsid w:val="61ED1725"/>
    <w:multiLevelType w:val="multilevel"/>
    <w:tmpl w:val="B54CB476"/>
    <w:lvl w:ilvl="0">
      <w:start w:val="1"/>
      <w:numFmt w:val="bullet"/>
      <w:lvlText w:val=""/>
      <w:lvlJc w:val="left"/>
      <w:pPr>
        <w:ind w:left="1440" w:hanging="357"/>
      </w:pPr>
      <w:rPr>
        <w:rFonts w:ascii="Symbol" w:hAnsi="Symbol" w:hint="default"/>
      </w:rPr>
    </w:lvl>
    <w:lvl w:ilvl="1">
      <w:start w:val="1"/>
      <w:numFmt w:val="bullet"/>
      <w:lvlText w:val=""/>
      <w:lvlJc w:val="left"/>
      <w:pPr>
        <w:ind w:left="1440" w:hanging="357"/>
      </w:pPr>
      <w:rPr>
        <w:rFonts w:ascii="Symbol" w:hAnsi="Symbol" w:hint="default"/>
        <w:i w:val="0"/>
        <w:iCs/>
        <w:color w:val="auto"/>
      </w:rPr>
    </w:lvl>
    <w:lvl w:ilvl="2">
      <w:start w:val="1"/>
      <w:numFmt w:val="bullet"/>
      <w:lvlText w:val=""/>
      <w:lvlJc w:val="left"/>
      <w:pPr>
        <w:ind w:left="1440" w:hanging="357"/>
      </w:pPr>
      <w:rPr>
        <w:rFonts w:ascii="Symbol" w:hAnsi="Symbol"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440" w:hanging="720"/>
      </w:pPr>
      <w:rPr>
        <w:rFonts w:hint="default"/>
      </w:rPr>
    </w:lvl>
    <w:lvl w:ilvl="6">
      <w:start w:val="1"/>
      <w:numFmt w:val="decimal"/>
      <w:isLgl/>
      <w:lvlText w:val="%1.%2.%3.%4.%5.%6.%7"/>
      <w:lvlJc w:val="left"/>
      <w:pPr>
        <w:ind w:left="1440" w:hanging="720"/>
      </w:pPr>
      <w:rPr>
        <w:rFonts w:hint="default"/>
      </w:rPr>
    </w:lvl>
    <w:lvl w:ilvl="7">
      <w:start w:val="1"/>
      <w:numFmt w:val="decimal"/>
      <w:isLgl/>
      <w:lvlText w:val="%1.%2.%3.%4.%5.%6.%7.%8"/>
      <w:lvlJc w:val="left"/>
      <w:pPr>
        <w:ind w:left="1440" w:hanging="720"/>
      </w:pPr>
      <w:rPr>
        <w:rFonts w:hint="default"/>
      </w:rPr>
    </w:lvl>
    <w:lvl w:ilvl="8">
      <w:start w:val="1"/>
      <w:numFmt w:val="decimal"/>
      <w:isLgl/>
      <w:lvlText w:val="%1.%2.%3.%4.%5.%6.%7.%8.%9"/>
      <w:lvlJc w:val="left"/>
      <w:pPr>
        <w:ind w:left="1440" w:hanging="720"/>
      </w:pPr>
      <w:rPr>
        <w:rFonts w:hint="default"/>
      </w:rPr>
    </w:lvl>
  </w:abstractNum>
  <w:abstractNum w:abstractNumId="18" w15:restartNumberingAfterBreak="0">
    <w:nsid w:val="62261A4A"/>
    <w:multiLevelType w:val="multilevel"/>
    <w:tmpl w:val="B54CB476"/>
    <w:lvl w:ilvl="0">
      <w:start w:val="1"/>
      <w:numFmt w:val="bullet"/>
      <w:lvlText w:val=""/>
      <w:lvlJc w:val="left"/>
      <w:pPr>
        <w:ind w:left="1440" w:hanging="357"/>
      </w:pPr>
      <w:rPr>
        <w:rFonts w:ascii="Symbol" w:hAnsi="Symbol" w:hint="default"/>
      </w:rPr>
    </w:lvl>
    <w:lvl w:ilvl="1">
      <w:start w:val="1"/>
      <w:numFmt w:val="bullet"/>
      <w:lvlText w:val=""/>
      <w:lvlJc w:val="left"/>
      <w:pPr>
        <w:ind w:left="1440" w:hanging="357"/>
      </w:pPr>
      <w:rPr>
        <w:rFonts w:ascii="Symbol" w:hAnsi="Symbol" w:hint="default"/>
        <w:i w:val="0"/>
        <w:iCs/>
        <w:color w:val="auto"/>
      </w:rPr>
    </w:lvl>
    <w:lvl w:ilvl="2">
      <w:start w:val="1"/>
      <w:numFmt w:val="bullet"/>
      <w:lvlText w:val=""/>
      <w:lvlJc w:val="left"/>
      <w:pPr>
        <w:ind w:left="1440" w:hanging="357"/>
      </w:pPr>
      <w:rPr>
        <w:rFonts w:ascii="Symbol" w:hAnsi="Symbol"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440" w:hanging="720"/>
      </w:pPr>
      <w:rPr>
        <w:rFonts w:hint="default"/>
      </w:rPr>
    </w:lvl>
    <w:lvl w:ilvl="6">
      <w:start w:val="1"/>
      <w:numFmt w:val="decimal"/>
      <w:isLgl/>
      <w:lvlText w:val="%1.%2.%3.%4.%5.%6.%7"/>
      <w:lvlJc w:val="left"/>
      <w:pPr>
        <w:ind w:left="1440" w:hanging="720"/>
      </w:pPr>
      <w:rPr>
        <w:rFonts w:hint="default"/>
      </w:rPr>
    </w:lvl>
    <w:lvl w:ilvl="7">
      <w:start w:val="1"/>
      <w:numFmt w:val="decimal"/>
      <w:isLgl/>
      <w:lvlText w:val="%1.%2.%3.%4.%5.%6.%7.%8"/>
      <w:lvlJc w:val="left"/>
      <w:pPr>
        <w:ind w:left="1440" w:hanging="720"/>
      </w:pPr>
      <w:rPr>
        <w:rFonts w:hint="default"/>
      </w:rPr>
    </w:lvl>
    <w:lvl w:ilvl="8">
      <w:start w:val="1"/>
      <w:numFmt w:val="decimal"/>
      <w:isLgl/>
      <w:lvlText w:val="%1.%2.%3.%4.%5.%6.%7.%8.%9"/>
      <w:lvlJc w:val="left"/>
      <w:pPr>
        <w:ind w:left="1440" w:hanging="720"/>
      </w:pPr>
      <w:rPr>
        <w:rFonts w:hint="default"/>
      </w:rPr>
    </w:lvl>
  </w:abstractNum>
  <w:abstractNum w:abstractNumId="19" w15:restartNumberingAfterBreak="0">
    <w:nsid w:val="62D43277"/>
    <w:multiLevelType w:val="multilevel"/>
    <w:tmpl w:val="11681B76"/>
    <w:lvl w:ilvl="0">
      <w:start w:val="1"/>
      <w:numFmt w:val="decimal"/>
      <w:pStyle w:val="Heading3"/>
      <w:lvlText w:val="%1."/>
      <w:lvlJc w:val="left"/>
      <w:pPr>
        <w:ind w:left="720" w:hanging="720"/>
      </w:pPr>
      <w:rPr>
        <w:rFonts w:hint="default"/>
      </w:rPr>
    </w:lvl>
    <w:lvl w:ilvl="1">
      <w:start w:val="1"/>
      <w:numFmt w:val="decimal"/>
      <w:isLgl/>
      <w:lvlText w:val="%1.%2"/>
      <w:lvlJc w:val="left"/>
      <w:pPr>
        <w:ind w:left="720" w:hanging="720"/>
      </w:pPr>
      <w:rPr>
        <w:rFonts w:hint="default"/>
        <w:i w:val="0"/>
        <w:iCs/>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720" w:hanging="720"/>
      </w:pPr>
      <w:rPr>
        <w:rFonts w:hint="default"/>
      </w:rPr>
    </w:lvl>
    <w:lvl w:ilvl="6">
      <w:start w:val="1"/>
      <w:numFmt w:val="decimal"/>
      <w:isLgl/>
      <w:lvlText w:val="%1.%2.%3.%4.%5.%6.%7"/>
      <w:lvlJc w:val="left"/>
      <w:pPr>
        <w:ind w:left="720" w:hanging="720"/>
      </w:pPr>
      <w:rPr>
        <w:rFonts w:hint="default"/>
      </w:rPr>
    </w:lvl>
    <w:lvl w:ilvl="7">
      <w:start w:val="1"/>
      <w:numFmt w:val="decimal"/>
      <w:isLgl/>
      <w:lvlText w:val="%1.%2.%3.%4.%5.%6.%7.%8"/>
      <w:lvlJc w:val="left"/>
      <w:pPr>
        <w:ind w:left="720" w:hanging="720"/>
      </w:pPr>
      <w:rPr>
        <w:rFonts w:hint="default"/>
      </w:rPr>
    </w:lvl>
    <w:lvl w:ilvl="8">
      <w:start w:val="1"/>
      <w:numFmt w:val="decimal"/>
      <w:isLgl/>
      <w:lvlText w:val="%1.%2.%3.%4.%5.%6.%7.%8.%9"/>
      <w:lvlJc w:val="left"/>
      <w:pPr>
        <w:ind w:left="720" w:hanging="720"/>
      </w:pPr>
      <w:rPr>
        <w:rFonts w:hint="default"/>
      </w:rPr>
    </w:lvl>
  </w:abstractNum>
  <w:abstractNum w:abstractNumId="20" w15:restartNumberingAfterBreak="0">
    <w:nsid w:val="6EA16152"/>
    <w:multiLevelType w:val="multilevel"/>
    <w:tmpl w:val="B54CB476"/>
    <w:lvl w:ilvl="0">
      <w:start w:val="1"/>
      <w:numFmt w:val="bullet"/>
      <w:lvlText w:val=""/>
      <w:lvlJc w:val="left"/>
      <w:pPr>
        <w:ind w:left="1440" w:hanging="357"/>
      </w:pPr>
      <w:rPr>
        <w:rFonts w:ascii="Symbol" w:hAnsi="Symbol" w:hint="default"/>
      </w:rPr>
    </w:lvl>
    <w:lvl w:ilvl="1">
      <w:start w:val="1"/>
      <w:numFmt w:val="bullet"/>
      <w:lvlText w:val=""/>
      <w:lvlJc w:val="left"/>
      <w:pPr>
        <w:ind w:left="1440" w:hanging="357"/>
      </w:pPr>
      <w:rPr>
        <w:rFonts w:ascii="Symbol" w:hAnsi="Symbol" w:hint="default"/>
        <w:i w:val="0"/>
        <w:iCs/>
        <w:color w:val="auto"/>
      </w:rPr>
    </w:lvl>
    <w:lvl w:ilvl="2">
      <w:start w:val="1"/>
      <w:numFmt w:val="bullet"/>
      <w:lvlText w:val=""/>
      <w:lvlJc w:val="left"/>
      <w:pPr>
        <w:ind w:left="1440" w:hanging="357"/>
      </w:pPr>
      <w:rPr>
        <w:rFonts w:ascii="Symbol" w:hAnsi="Symbol"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440" w:hanging="720"/>
      </w:pPr>
      <w:rPr>
        <w:rFonts w:hint="default"/>
      </w:rPr>
    </w:lvl>
    <w:lvl w:ilvl="6">
      <w:start w:val="1"/>
      <w:numFmt w:val="decimal"/>
      <w:isLgl/>
      <w:lvlText w:val="%1.%2.%3.%4.%5.%6.%7"/>
      <w:lvlJc w:val="left"/>
      <w:pPr>
        <w:ind w:left="1440" w:hanging="720"/>
      </w:pPr>
      <w:rPr>
        <w:rFonts w:hint="default"/>
      </w:rPr>
    </w:lvl>
    <w:lvl w:ilvl="7">
      <w:start w:val="1"/>
      <w:numFmt w:val="decimal"/>
      <w:isLgl/>
      <w:lvlText w:val="%1.%2.%3.%4.%5.%6.%7.%8"/>
      <w:lvlJc w:val="left"/>
      <w:pPr>
        <w:ind w:left="1440" w:hanging="720"/>
      </w:pPr>
      <w:rPr>
        <w:rFonts w:hint="default"/>
      </w:rPr>
    </w:lvl>
    <w:lvl w:ilvl="8">
      <w:start w:val="1"/>
      <w:numFmt w:val="decimal"/>
      <w:isLgl/>
      <w:lvlText w:val="%1.%2.%3.%4.%5.%6.%7.%8.%9"/>
      <w:lvlJc w:val="left"/>
      <w:pPr>
        <w:ind w:left="1440" w:hanging="720"/>
      </w:pPr>
      <w:rPr>
        <w:rFonts w:hint="default"/>
      </w:rPr>
    </w:lvl>
  </w:abstractNum>
  <w:abstractNum w:abstractNumId="21" w15:restartNumberingAfterBreak="0">
    <w:nsid w:val="714A6156"/>
    <w:multiLevelType w:val="multilevel"/>
    <w:tmpl w:val="B54CB476"/>
    <w:lvl w:ilvl="0">
      <w:start w:val="1"/>
      <w:numFmt w:val="bullet"/>
      <w:lvlText w:val=""/>
      <w:lvlJc w:val="left"/>
      <w:pPr>
        <w:ind w:left="1440" w:hanging="357"/>
      </w:pPr>
      <w:rPr>
        <w:rFonts w:ascii="Symbol" w:hAnsi="Symbol" w:hint="default"/>
      </w:rPr>
    </w:lvl>
    <w:lvl w:ilvl="1">
      <w:start w:val="1"/>
      <w:numFmt w:val="bullet"/>
      <w:lvlText w:val=""/>
      <w:lvlJc w:val="left"/>
      <w:pPr>
        <w:ind w:left="1440" w:hanging="357"/>
      </w:pPr>
      <w:rPr>
        <w:rFonts w:ascii="Symbol" w:hAnsi="Symbol" w:hint="default"/>
        <w:i w:val="0"/>
        <w:iCs/>
        <w:color w:val="auto"/>
      </w:rPr>
    </w:lvl>
    <w:lvl w:ilvl="2">
      <w:start w:val="1"/>
      <w:numFmt w:val="bullet"/>
      <w:lvlText w:val=""/>
      <w:lvlJc w:val="left"/>
      <w:pPr>
        <w:ind w:left="1440" w:hanging="357"/>
      </w:pPr>
      <w:rPr>
        <w:rFonts w:ascii="Symbol" w:hAnsi="Symbol"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440" w:hanging="720"/>
      </w:pPr>
      <w:rPr>
        <w:rFonts w:hint="default"/>
      </w:rPr>
    </w:lvl>
    <w:lvl w:ilvl="6">
      <w:start w:val="1"/>
      <w:numFmt w:val="decimal"/>
      <w:isLgl/>
      <w:lvlText w:val="%1.%2.%3.%4.%5.%6.%7"/>
      <w:lvlJc w:val="left"/>
      <w:pPr>
        <w:ind w:left="1440" w:hanging="720"/>
      </w:pPr>
      <w:rPr>
        <w:rFonts w:hint="default"/>
      </w:rPr>
    </w:lvl>
    <w:lvl w:ilvl="7">
      <w:start w:val="1"/>
      <w:numFmt w:val="decimal"/>
      <w:isLgl/>
      <w:lvlText w:val="%1.%2.%3.%4.%5.%6.%7.%8"/>
      <w:lvlJc w:val="left"/>
      <w:pPr>
        <w:ind w:left="1440" w:hanging="720"/>
      </w:pPr>
      <w:rPr>
        <w:rFonts w:hint="default"/>
      </w:rPr>
    </w:lvl>
    <w:lvl w:ilvl="8">
      <w:start w:val="1"/>
      <w:numFmt w:val="decimal"/>
      <w:isLgl/>
      <w:lvlText w:val="%1.%2.%3.%4.%5.%6.%7.%8.%9"/>
      <w:lvlJc w:val="left"/>
      <w:pPr>
        <w:ind w:left="1440" w:hanging="720"/>
      </w:pPr>
      <w:rPr>
        <w:rFonts w:hint="default"/>
      </w:rPr>
    </w:lvl>
  </w:abstractNum>
  <w:abstractNum w:abstractNumId="22" w15:restartNumberingAfterBreak="0">
    <w:nsid w:val="7B8E39D7"/>
    <w:multiLevelType w:val="multilevel"/>
    <w:tmpl w:val="E196F1DC"/>
    <w:lvl w:ilvl="0">
      <w:start w:val="1"/>
      <w:numFmt w:val="bullet"/>
      <w:lvlText w:val=""/>
      <w:lvlJc w:val="left"/>
      <w:pPr>
        <w:ind w:left="1440" w:hanging="357"/>
      </w:pPr>
      <w:rPr>
        <w:rFonts w:ascii="Symbol" w:hAnsi="Symbol" w:hint="default"/>
      </w:rPr>
    </w:lvl>
    <w:lvl w:ilvl="1">
      <w:start w:val="1"/>
      <w:numFmt w:val="decimal"/>
      <w:isLgl/>
      <w:lvlText w:val="%1.%2"/>
      <w:lvlJc w:val="left"/>
      <w:pPr>
        <w:ind w:left="1440" w:hanging="720"/>
      </w:pPr>
      <w:rPr>
        <w:rFonts w:hint="default"/>
        <w:i w:val="0"/>
        <w:iCs/>
        <w:color w:val="auto"/>
      </w:rPr>
    </w:lvl>
    <w:lvl w:ilvl="2">
      <w:start w:val="1"/>
      <w:numFmt w:val="bullet"/>
      <w:lvlText w:val=""/>
      <w:lvlJc w:val="left"/>
      <w:pPr>
        <w:ind w:left="1440" w:hanging="720"/>
      </w:pPr>
      <w:rPr>
        <w:rFonts w:ascii="Symbol" w:hAnsi="Symbol"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440" w:hanging="720"/>
      </w:pPr>
      <w:rPr>
        <w:rFonts w:hint="default"/>
      </w:rPr>
    </w:lvl>
    <w:lvl w:ilvl="6">
      <w:start w:val="1"/>
      <w:numFmt w:val="decimal"/>
      <w:isLgl/>
      <w:lvlText w:val="%1.%2.%3.%4.%5.%6.%7"/>
      <w:lvlJc w:val="left"/>
      <w:pPr>
        <w:ind w:left="1440" w:hanging="720"/>
      </w:pPr>
      <w:rPr>
        <w:rFonts w:hint="default"/>
      </w:rPr>
    </w:lvl>
    <w:lvl w:ilvl="7">
      <w:start w:val="1"/>
      <w:numFmt w:val="decimal"/>
      <w:isLgl/>
      <w:lvlText w:val="%1.%2.%3.%4.%5.%6.%7.%8"/>
      <w:lvlJc w:val="left"/>
      <w:pPr>
        <w:ind w:left="1440" w:hanging="720"/>
      </w:pPr>
      <w:rPr>
        <w:rFonts w:hint="default"/>
      </w:rPr>
    </w:lvl>
    <w:lvl w:ilvl="8">
      <w:start w:val="1"/>
      <w:numFmt w:val="decimal"/>
      <w:isLgl/>
      <w:lvlText w:val="%1.%2.%3.%4.%5.%6.%7.%8.%9"/>
      <w:lvlJc w:val="left"/>
      <w:pPr>
        <w:ind w:left="1440" w:hanging="720"/>
      </w:pPr>
      <w:rPr>
        <w:rFonts w:hint="default"/>
      </w:rPr>
    </w:lvl>
  </w:abstractNum>
  <w:abstractNum w:abstractNumId="23" w15:restartNumberingAfterBreak="0">
    <w:nsid w:val="7C064168"/>
    <w:multiLevelType w:val="multilevel"/>
    <w:tmpl w:val="B54CB476"/>
    <w:lvl w:ilvl="0">
      <w:start w:val="1"/>
      <w:numFmt w:val="bullet"/>
      <w:lvlText w:val=""/>
      <w:lvlJc w:val="left"/>
      <w:pPr>
        <w:ind w:left="1440" w:hanging="357"/>
      </w:pPr>
      <w:rPr>
        <w:rFonts w:ascii="Symbol" w:hAnsi="Symbol" w:hint="default"/>
      </w:rPr>
    </w:lvl>
    <w:lvl w:ilvl="1">
      <w:start w:val="1"/>
      <w:numFmt w:val="bullet"/>
      <w:lvlText w:val=""/>
      <w:lvlJc w:val="left"/>
      <w:pPr>
        <w:ind w:left="1440" w:hanging="357"/>
      </w:pPr>
      <w:rPr>
        <w:rFonts w:ascii="Symbol" w:hAnsi="Symbol" w:hint="default"/>
        <w:i w:val="0"/>
        <w:iCs/>
        <w:color w:val="auto"/>
      </w:rPr>
    </w:lvl>
    <w:lvl w:ilvl="2">
      <w:start w:val="1"/>
      <w:numFmt w:val="bullet"/>
      <w:lvlText w:val=""/>
      <w:lvlJc w:val="left"/>
      <w:pPr>
        <w:ind w:left="1440" w:hanging="357"/>
      </w:pPr>
      <w:rPr>
        <w:rFonts w:ascii="Symbol" w:hAnsi="Symbol" w:hint="default"/>
        <w:color w:val="000000" w:themeColor="text1"/>
      </w:rPr>
    </w:lvl>
    <w:lvl w:ilvl="3">
      <w:start w:val="1"/>
      <w:numFmt w:val="decimal"/>
      <w:isLgl/>
      <w:lvlText w:val="%1.%2.%3.%4"/>
      <w:lvlJc w:val="left"/>
      <w:pPr>
        <w:ind w:left="1440" w:hanging="720"/>
      </w:pPr>
      <w:rPr>
        <w:rFonts w:hint="default"/>
        <w:color w:val="808080" w:themeColor="background1" w:themeShade="80"/>
      </w:rPr>
    </w:lvl>
    <w:lvl w:ilvl="4">
      <w:start w:val="1"/>
      <w:numFmt w:val="decimal"/>
      <w:isLgl/>
      <w:lvlText w:val="%1.%2.%3.%4.%5"/>
      <w:lvlJc w:val="left"/>
      <w:pPr>
        <w:ind w:left="1440" w:hanging="720"/>
      </w:pPr>
      <w:rPr>
        <w:rFonts w:hint="default"/>
        <w:color w:val="808080" w:themeColor="background1" w:themeShade="80"/>
      </w:rPr>
    </w:lvl>
    <w:lvl w:ilvl="5">
      <w:start w:val="1"/>
      <w:numFmt w:val="decimal"/>
      <w:isLgl/>
      <w:lvlText w:val="%1.%2.%3.%4.%5.%6"/>
      <w:lvlJc w:val="left"/>
      <w:pPr>
        <w:ind w:left="1440" w:hanging="720"/>
      </w:pPr>
      <w:rPr>
        <w:rFonts w:hint="default"/>
        <w:color w:val="808080" w:themeColor="background1" w:themeShade="80"/>
      </w:rPr>
    </w:lvl>
    <w:lvl w:ilvl="6">
      <w:start w:val="1"/>
      <w:numFmt w:val="decimal"/>
      <w:isLgl/>
      <w:lvlText w:val="%1.%2.%3.%4.%5.%6.%7"/>
      <w:lvlJc w:val="left"/>
      <w:pPr>
        <w:ind w:left="1440" w:hanging="720"/>
      </w:pPr>
      <w:rPr>
        <w:rFonts w:hint="default"/>
        <w:color w:val="808080" w:themeColor="background1" w:themeShade="80"/>
      </w:rPr>
    </w:lvl>
    <w:lvl w:ilvl="7">
      <w:start w:val="1"/>
      <w:numFmt w:val="decimal"/>
      <w:isLgl/>
      <w:lvlText w:val="%1.%2.%3.%4.%5.%6.%7.%8"/>
      <w:lvlJc w:val="left"/>
      <w:pPr>
        <w:ind w:left="1440" w:hanging="720"/>
      </w:pPr>
      <w:rPr>
        <w:rFonts w:hint="default"/>
        <w:color w:val="808080" w:themeColor="background1" w:themeShade="80"/>
      </w:rPr>
    </w:lvl>
    <w:lvl w:ilvl="8">
      <w:start w:val="1"/>
      <w:numFmt w:val="decimal"/>
      <w:isLgl/>
      <w:lvlText w:val="%1.%2.%3.%4.%5.%6.%7.%8.%9"/>
      <w:lvlJc w:val="left"/>
      <w:pPr>
        <w:ind w:left="1440" w:hanging="720"/>
      </w:pPr>
      <w:rPr>
        <w:rFonts w:hint="default"/>
        <w:color w:val="808080" w:themeColor="background1" w:themeShade="80"/>
      </w:rPr>
    </w:lvl>
  </w:abstractNum>
  <w:num w:numId="1">
    <w:abstractNumId w:val="19"/>
  </w:num>
  <w:num w:numId="2">
    <w:abstractNumId w:val="0"/>
  </w:num>
  <w:num w:numId="3">
    <w:abstractNumId w:val="1"/>
  </w:num>
  <w:num w:numId="4">
    <w:abstractNumId w:val="19"/>
    <w:lvlOverride w:ilvl="0">
      <w:startOverride w:val="1"/>
    </w:lvlOverride>
  </w:num>
  <w:num w:numId="5">
    <w:abstractNumId w:val="11"/>
  </w:num>
  <w:num w:numId="6">
    <w:abstractNumId w:val="4"/>
  </w:num>
  <w:num w:numId="7">
    <w:abstractNumId w:val="5"/>
  </w:num>
  <w:num w:numId="8">
    <w:abstractNumId w:val="15"/>
  </w:num>
  <w:num w:numId="9">
    <w:abstractNumId w:val="22"/>
  </w:num>
  <w:num w:numId="10">
    <w:abstractNumId w:val="8"/>
  </w:num>
  <w:num w:numId="11">
    <w:abstractNumId w:val="9"/>
  </w:num>
  <w:num w:numId="12">
    <w:abstractNumId w:val="18"/>
  </w:num>
  <w:num w:numId="13">
    <w:abstractNumId w:val="12"/>
  </w:num>
  <w:num w:numId="14">
    <w:abstractNumId w:val="21"/>
  </w:num>
  <w:num w:numId="15">
    <w:abstractNumId w:val="16"/>
  </w:num>
  <w:num w:numId="16">
    <w:abstractNumId w:val="13"/>
  </w:num>
  <w:num w:numId="17">
    <w:abstractNumId w:val="17"/>
  </w:num>
  <w:num w:numId="18">
    <w:abstractNumId w:val="6"/>
  </w:num>
  <w:num w:numId="19">
    <w:abstractNumId w:val="23"/>
  </w:num>
  <w:num w:numId="20">
    <w:abstractNumId w:val="20"/>
  </w:num>
  <w:num w:numId="21">
    <w:abstractNumId w:val="14"/>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3"/>
  </w:num>
  <w:num w:numId="25">
    <w:abstractNumId w:val="7"/>
  </w:num>
  <w:num w:numId="26">
    <w:abstractNumId w:val="10"/>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num>
  <w:num w:numId="42">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R_DATA" w:val="&lt;21.0.1.2:118&gt;eJzNjMsSgyAMAPspmdyB4qkHwG/xEVpmJDiJOv386qm/4J53N/TfusBBoqVxRG+fCMRTmwu/I+5bNi/sUxhpkL/VnZr1tkM4BjG815HkbBGEspB+jNLUeNaIxmMKq7RcFlJwKbjrlB634QcMjyWi"/>
    <w:docVar w:name="WR_METADATA_KEY" w:val="88b88938-b2ff-4df0-8a1f-e8de26467e70"/>
  </w:docVars>
  <w:rsids>
    <w:rsidRoot w:val="00145730"/>
    <w:rsid w:val="0000425C"/>
    <w:rsid w:val="0000438F"/>
    <w:rsid w:val="00005538"/>
    <w:rsid w:val="00006D6A"/>
    <w:rsid w:val="000117D6"/>
    <w:rsid w:val="0001392A"/>
    <w:rsid w:val="00020936"/>
    <w:rsid w:val="00021835"/>
    <w:rsid w:val="00021F1C"/>
    <w:rsid w:val="00026A49"/>
    <w:rsid w:val="00030E62"/>
    <w:rsid w:val="00031BE8"/>
    <w:rsid w:val="00034101"/>
    <w:rsid w:val="00037EAA"/>
    <w:rsid w:val="00050B6E"/>
    <w:rsid w:val="000514F8"/>
    <w:rsid w:val="00054852"/>
    <w:rsid w:val="0006314B"/>
    <w:rsid w:val="000643E3"/>
    <w:rsid w:val="00064DED"/>
    <w:rsid w:val="00065D8F"/>
    <w:rsid w:val="00067D8B"/>
    <w:rsid w:val="00071190"/>
    <w:rsid w:val="00073493"/>
    <w:rsid w:val="000739A7"/>
    <w:rsid w:val="0008026E"/>
    <w:rsid w:val="00080578"/>
    <w:rsid w:val="00084020"/>
    <w:rsid w:val="00087FA4"/>
    <w:rsid w:val="0009034E"/>
    <w:rsid w:val="000924EA"/>
    <w:rsid w:val="00093916"/>
    <w:rsid w:val="000958C3"/>
    <w:rsid w:val="00096360"/>
    <w:rsid w:val="000A6E47"/>
    <w:rsid w:val="000B274F"/>
    <w:rsid w:val="000B6619"/>
    <w:rsid w:val="000B670A"/>
    <w:rsid w:val="000C093C"/>
    <w:rsid w:val="000C0C17"/>
    <w:rsid w:val="000C47E2"/>
    <w:rsid w:val="000C4CAA"/>
    <w:rsid w:val="000C4CC9"/>
    <w:rsid w:val="000C4DE2"/>
    <w:rsid w:val="000C5134"/>
    <w:rsid w:val="000D0D12"/>
    <w:rsid w:val="000D38D7"/>
    <w:rsid w:val="000D52ED"/>
    <w:rsid w:val="000E0DF9"/>
    <w:rsid w:val="000E1AFA"/>
    <w:rsid w:val="000E7E13"/>
    <w:rsid w:val="000F0230"/>
    <w:rsid w:val="000F0543"/>
    <w:rsid w:val="000F1811"/>
    <w:rsid w:val="000F2149"/>
    <w:rsid w:val="000F2329"/>
    <w:rsid w:val="000F5EC4"/>
    <w:rsid w:val="000F6330"/>
    <w:rsid w:val="000F65F3"/>
    <w:rsid w:val="000F724B"/>
    <w:rsid w:val="00102082"/>
    <w:rsid w:val="0010361D"/>
    <w:rsid w:val="00105E06"/>
    <w:rsid w:val="0010668B"/>
    <w:rsid w:val="00110CF4"/>
    <w:rsid w:val="0011477C"/>
    <w:rsid w:val="00115396"/>
    <w:rsid w:val="00122020"/>
    <w:rsid w:val="001222F3"/>
    <w:rsid w:val="001224A0"/>
    <w:rsid w:val="00123698"/>
    <w:rsid w:val="00127065"/>
    <w:rsid w:val="00127566"/>
    <w:rsid w:val="001303F3"/>
    <w:rsid w:val="00130B37"/>
    <w:rsid w:val="00132443"/>
    <w:rsid w:val="00141A66"/>
    <w:rsid w:val="00145730"/>
    <w:rsid w:val="00147CEC"/>
    <w:rsid w:val="00152E06"/>
    <w:rsid w:val="0015305D"/>
    <w:rsid w:val="00153B22"/>
    <w:rsid w:val="00157AA8"/>
    <w:rsid w:val="00157E3C"/>
    <w:rsid w:val="00163FA1"/>
    <w:rsid w:val="00171EB8"/>
    <w:rsid w:val="001733BE"/>
    <w:rsid w:val="00173DD0"/>
    <w:rsid w:val="00184344"/>
    <w:rsid w:val="00184616"/>
    <w:rsid w:val="001848DF"/>
    <w:rsid w:val="00184D5C"/>
    <w:rsid w:val="00185700"/>
    <w:rsid w:val="00193BAC"/>
    <w:rsid w:val="00194A64"/>
    <w:rsid w:val="001A0877"/>
    <w:rsid w:val="001A22C9"/>
    <w:rsid w:val="001A3CEA"/>
    <w:rsid w:val="001A455F"/>
    <w:rsid w:val="001B05C6"/>
    <w:rsid w:val="001B0FF2"/>
    <w:rsid w:val="001B40E8"/>
    <w:rsid w:val="001C1671"/>
    <w:rsid w:val="001C3845"/>
    <w:rsid w:val="001C76B9"/>
    <w:rsid w:val="001D1448"/>
    <w:rsid w:val="001D75CC"/>
    <w:rsid w:val="001E1092"/>
    <w:rsid w:val="001E1908"/>
    <w:rsid w:val="001E2659"/>
    <w:rsid w:val="001E48DD"/>
    <w:rsid w:val="001F0653"/>
    <w:rsid w:val="001F32F0"/>
    <w:rsid w:val="001F3390"/>
    <w:rsid w:val="001F5EB8"/>
    <w:rsid w:val="00200063"/>
    <w:rsid w:val="002014D0"/>
    <w:rsid w:val="0020228F"/>
    <w:rsid w:val="00204B4E"/>
    <w:rsid w:val="002067BC"/>
    <w:rsid w:val="002101F6"/>
    <w:rsid w:val="00211B6C"/>
    <w:rsid w:val="00215BD0"/>
    <w:rsid w:val="002175A0"/>
    <w:rsid w:val="002176AA"/>
    <w:rsid w:val="00220C27"/>
    <w:rsid w:val="0023371A"/>
    <w:rsid w:val="002438A7"/>
    <w:rsid w:val="0024517E"/>
    <w:rsid w:val="00245597"/>
    <w:rsid w:val="00252672"/>
    <w:rsid w:val="00255DDB"/>
    <w:rsid w:val="0026153B"/>
    <w:rsid w:val="00267A90"/>
    <w:rsid w:val="00275C8F"/>
    <w:rsid w:val="00276ED9"/>
    <w:rsid w:val="002830C6"/>
    <w:rsid w:val="00285F6A"/>
    <w:rsid w:val="00286882"/>
    <w:rsid w:val="0028700C"/>
    <w:rsid w:val="00290795"/>
    <w:rsid w:val="002920C7"/>
    <w:rsid w:val="002935B8"/>
    <w:rsid w:val="00293BFE"/>
    <w:rsid w:val="002A5C39"/>
    <w:rsid w:val="002A62D9"/>
    <w:rsid w:val="002A70BF"/>
    <w:rsid w:val="002A7BF8"/>
    <w:rsid w:val="002B0E19"/>
    <w:rsid w:val="002B3A9F"/>
    <w:rsid w:val="002B6F6D"/>
    <w:rsid w:val="002C4C77"/>
    <w:rsid w:val="002C6FA9"/>
    <w:rsid w:val="002D4280"/>
    <w:rsid w:val="002D4C96"/>
    <w:rsid w:val="002D593F"/>
    <w:rsid w:val="002E1A24"/>
    <w:rsid w:val="002E4273"/>
    <w:rsid w:val="002E4AF9"/>
    <w:rsid w:val="002E6944"/>
    <w:rsid w:val="002F0CE2"/>
    <w:rsid w:val="002F3E05"/>
    <w:rsid w:val="002F570B"/>
    <w:rsid w:val="002F6ED9"/>
    <w:rsid w:val="00306007"/>
    <w:rsid w:val="003122F6"/>
    <w:rsid w:val="0031340B"/>
    <w:rsid w:val="00321B1B"/>
    <w:rsid w:val="00322A72"/>
    <w:rsid w:val="00324597"/>
    <w:rsid w:val="003249FF"/>
    <w:rsid w:val="00324A5A"/>
    <w:rsid w:val="003339F6"/>
    <w:rsid w:val="003364E5"/>
    <w:rsid w:val="00342D87"/>
    <w:rsid w:val="00345FCF"/>
    <w:rsid w:val="00347DEE"/>
    <w:rsid w:val="00350300"/>
    <w:rsid w:val="00353E87"/>
    <w:rsid w:val="00360707"/>
    <w:rsid w:val="00361722"/>
    <w:rsid w:val="00362616"/>
    <w:rsid w:val="00362BA5"/>
    <w:rsid w:val="003666AF"/>
    <w:rsid w:val="003676E4"/>
    <w:rsid w:val="00370447"/>
    <w:rsid w:val="00373ABD"/>
    <w:rsid w:val="00375A95"/>
    <w:rsid w:val="00376BD2"/>
    <w:rsid w:val="00381D47"/>
    <w:rsid w:val="0038278F"/>
    <w:rsid w:val="00384109"/>
    <w:rsid w:val="003858B8"/>
    <w:rsid w:val="003858C9"/>
    <w:rsid w:val="00387CE9"/>
    <w:rsid w:val="00390335"/>
    <w:rsid w:val="003910ED"/>
    <w:rsid w:val="00391335"/>
    <w:rsid w:val="003923AB"/>
    <w:rsid w:val="00393456"/>
    <w:rsid w:val="00395966"/>
    <w:rsid w:val="00395BBB"/>
    <w:rsid w:val="00397255"/>
    <w:rsid w:val="003A57E0"/>
    <w:rsid w:val="003A644D"/>
    <w:rsid w:val="003A7045"/>
    <w:rsid w:val="003B0AE1"/>
    <w:rsid w:val="003B2515"/>
    <w:rsid w:val="003B256D"/>
    <w:rsid w:val="003B282A"/>
    <w:rsid w:val="003B2E1C"/>
    <w:rsid w:val="003B3622"/>
    <w:rsid w:val="003B3EA9"/>
    <w:rsid w:val="003B67AF"/>
    <w:rsid w:val="003C2646"/>
    <w:rsid w:val="003C2FCE"/>
    <w:rsid w:val="003C3948"/>
    <w:rsid w:val="003C5078"/>
    <w:rsid w:val="003C5CAC"/>
    <w:rsid w:val="003C6E8D"/>
    <w:rsid w:val="003D67F9"/>
    <w:rsid w:val="003D688B"/>
    <w:rsid w:val="003D7119"/>
    <w:rsid w:val="003D7688"/>
    <w:rsid w:val="003E3A38"/>
    <w:rsid w:val="003E447D"/>
    <w:rsid w:val="003E69D3"/>
    <w:rsid w:val="003F03B5"/>
    <w:rsid w:val="003F08C2"/>
    <w:rsid w:val="003F1E82"/>
    <w:rsid w:val="003F23C0"/>
    <w:rsid w:val="003F2885"/>
    <w:rsid w:val="00400F16"/>
    <w:rsid w:val="00403427"/>
    <w:rsid w:val="00404AE4"/>
    <w:rsid w:val="00404DA8"/>
    <w:rsid w:val="00406969"/>
    <w:rsid w:val="00406F70"/>
    <w:rsid w:val="00407C9B"/>
    <w:rsid w:val="00407E0B"/>
    <w:rsid w:val="004120B9"/>
    <w:rsid w:val="0041290D"/>
    <w:rsid w:val="00413B54"/>
    <w:rsid w:val="004151B4"/>
    <w:rsid w:val="00415937"/>
    <w:rsid w:val="00416C2F"/>
    <w:rsid w:val="00420EFB"/>
    <w:rsid w:val="00424E02"/>
    <w:rsid w:val="004250DB"/>
    <w:rsid w:val="00426FD3"/>
    <w:rsid w:val="0042728B"/>
    <w:rsid w:val="00427EB2"/>
    <w:rsid w:val="00432D23"/>
    <w:rsid w:val="00432EBD"/>
    <w:rsid w:val="00435340"/>
    <w:rsid w:val="00435D1B"/>
    <w:rsid w:val="00436DF2"/>
    <w:rsid w:val="0043742A"/>
    <w:rsid w:val="004378AD"/>
    <w:rsid w:val="00440C58"/>
    <w:rsid w:val="00441188"/>
    <w:rsid w:val="00453B24"/>
    <w:rsid w:val="00463873"/>
    <w:rsid w:val="00463B58"/>
    <w:rsid w:val="00463E3F"/>
    <w:rsid w:val="00464882"/>
    <w:rsid w:val="0046493C"/>
    <w:rsid w:val="004659BE"/>
    <w:rsid w:val="00466506"/>
    <w:rsid w:val="00470440"/>
    <w:rsid w:val="004710FD"/>
    <w:rsid w:val="00476004"/>
    <w:rsid w:val="00477616"/>
    <w:rsid w:val="00477E68"/>
    <w:rsid w:val="00477F89"/>
    <w:rsid w:val="00480801"/>
    <w:rsid w:val="00480ED7"/>
    <w:rsid w:val="00490367"/>
    <w:rsid w:val="00495AE1"/>
    <w:rsid w:val="004A0043"/>
    <w:rsid w:val="004A5196"/>
    <w:rsid w:val="004B1976"/>
    <w:rsid w:val="004B25A5"/>
    <w:rsid w:val="004C2F51"/>
    <w:rsid w:val="004C4C7C"/>
    <w:rsid w:val="004C782F"/>
    <w:rsid w:val="004D22FC"/>
    <w:rsid w:val="004D38DA"/>
    <w:rsid w:val="004D5A73"/>
    <w:rsid w:val="004D5AD1"/>
    <w:rsid w:val="004D5D5F"/>
    <w:rsid w:val="004E1C67"/>
    <w:rsid w:val="004F0C51"/>
    <w:rsid w:val="004F3FDD"/>
    <w:rsid w:val="004F5B60"/>
    <w:rsid w:val="004F655C"/>
    <w:rsid w:val="004F7CAD"/>
    <w:rsid w:val="0050218C"/>
    <w:rsid w:val="0050542B"/>
    <w:rsid w:val="005122D1"/>
    <w:rsid w:val="005123CB"/>
    <w:rsid w:val="00515407"/>
    <w:rsid w:val="005166AB"/>
    <w:rsid w:val="005239F1"/>
    <w:rsid w:val="00523CEC"/>
    <w:rsid w:val="00525FA8"/>
    <w:rsid w:val="00526962"/>
    <w:rsid w:val="005278A2"/>
    <w:rsid w:val="005304F9"/>
    <w:rsid w:val="005310CD"/>
    <w:rsid w:val="00534255"/>
    <w:rsid w:val="00534ACE"/>
    <w:rsid w:val="00535AD6"/>
    <w:rsid w:val="00541EE3"/>
    <w:rsid w:val="00543F81"/>
    <w:rsid w:val="005456BE"/>
    <w:rsid w:val="005509D3"/>
    <w:rsid w:val="00553C07"/>
    <w:rsid w:val="00554CE2"/>
    <w:rsid w:val="005557AB"/>
    <w:rsid w:val="00561524"/>
    <w:rsid w:val="00566F26"/>
    <w:rsid w:val="00567598"/>
    <w:rsid w:val="00577927"/>
    <w:rsid w:val="005873E5"/>
    <w:rsid w:val="005912D1"/>
    <w:rsid w:val="00592FC4"/>
    <w:rsid w:val="00594315"/>
    <w:rsid w:val="005A0F99"/>
    <w:rsid w:val="005A109C"/>
    <w:rsid w:val="005A17A6"/>
    <w:rsid w:val="005A4DD3"/>
    <w:rsid w:val="005A77C5"/>
    <w:rsid w:val="005A7F8B"/>
    <w:rsid w:val="005B3F32"/>
    <w:rsid w:val="005B6AD8"/>
    <w:rsid w:val="005B7A66"/>
    <w:rsid w:val="005C49DF"/>
    <w:rsid w:val="005D277B"/>
    <w:rsid w:val="005D3C0C"/>
    <w:rsid w:val="005D7DA3"/>
    <w:rsid w:val="005E55DE"/>
    <w:rsid w:val="005E603A"/>
    <w:rsid w:val="005F4B6D"/>
    <w:rsid w:val="005F53E6"/>
    <w:rsid w:val="00604780"/>
    <w:rsid w:val="006074DE"/>
    <w:rsid w:val="006107FB"/>
    <w:rsid w:val="00615AD7"/>
    <w:rsid w:val="00617488"/>
    <w:rsid w:val="0062076E"/>
    <w:rsid w:val="00623114"/>
    <w:rsid w:val="006267DB"/>
    <w:rsid w:val="00630284"/>
    <w:rsid w:val="00635500"/>
    <w:rsid w:val="006404D0"/>
    <w:rsid w:val="00642944"/>
    <w:rsid w:val="006435B4"/>
    <w:rsid w:val="00652E19"/>
    <w:rsid w:val="006565CB"/>
    <w:rsid w:val="00662308"/>
    <w:rsid w:val="00662D03"/>
    <w:rsid w:val="00664B2A"/>
    <w:rsid w:val="00666699"/>
    <w:rsid w:val="00670AA9"/>
    <w:rsid w:val="006712B9"/>
    <w:rsid w:val="006734A7"/>
    <w:rsid w:val="00675062"/>
    <w:rsid w:val="0068066F"/>
    <w:rsid w:val="00680686"/>
    <w:rsid w:val="0068167F"/>
    <w:rsid w:val="006816BB"/>
    <w:rsid w:val="0068220A"/>
    <w:rsid w:val="00682C85"/>
    <w:rsid w:val="006842BD"/>
    <w:rsid w:val="00684905"/>
    <w:rsid w:val="00686075"/>
    <w:rsid w:val="00687BA0"/>
    <w:rsid w:val="00691377"/>
    <w:rsid w:val="00693F1A"/>
    <w:rsid w:val="006956FD"/>
    <w:rsid w:val="00695C86"/>
    <w:rsid w:val="00696A64"/>
    <w:rsid w:val="0069733B"/>
    <w:rsid w:val="006A00DA"/>
    <w:rsid w:val="006A021F"/>
    <w:rsid w:val="006A0ACD"/>
    <w:rsid w:val="006A1295"/>
    <w:rsid w:val="006A14AD"/>
    <w:rsid w:val="006A14E4"/>
    <w:rsid w:val="006A3D44"/>
    <w:rsid w:val="006A411F"/>
    <w:rsid w:val="006A47EF"/>
    <w:rsid w:val="006A72DA"/>
    <w:rsid w:val="006A74E7"/>
    <w:rsid w:val="006B05A7"/>
    <w:rsid w:val="006B3592"/>
    <w:rsid w:val="006B3EE9"/>
    <w:rsid w:val="006B4BF9"/>
    <w:rsid w:val="006B5E33"/>
    <w:rsid w:val="006C262D"/>
    <w:rsid w:val="006C348F"/>
    <w:rsid w:val="006C3F53"/>
    <w:rsid w:val="006C5715"/>
    <w:rsid w:val="006D2FD4"/>
    <w:rsid w:val="006D3BA4"/>
    <w:rsid w:val="006E0F88"/>
    <w:rsid w:val="006E11DC"/>
    <w:rsid w:val="006E30AE"/>
    <w:rsid w:val="006F1A15"/>
    <w:rsid w:val="0070146B"/>
    <w:rsid w:val="00704F93"/>
    <w:rsid w:val="00706BA5"/>
    <w:rsid w:val="00714480"/>
    <w:rsid w:val="00714DE5"/>
    <w:rsid w:val="00724057"/>
    <w:rsid w:val="0072481E"/>
    <w:rsid w:val="007249D7"/>
    <w:rsid w:val="00724C15"/>
    <w:rsid w:val="00725E70"/>
    <w:rsid w:val="00726A7D"/>
    <w:rsid w:val="007303C9"/>
    <w:rsid w:val="007317A5"/>
    <w:rsid w:val="00731ACA"/>
    <w:rsid w:val="00734B15"/>
    <w:rsid w:val="00736493"/>
    <w:rsid w:val="00740EF9"/>
    <w:rsid w:val="00741EDB"/>
    <w:rsid w:val="007420B1"/>
    <w:rsid w:val="00744C5B"/>
    <w:rsid w:val="00745AF6"/>
    <w:rsid w:val="0075242D"/>
    <w:rsid w:val="00753068"/>
    <w:rsid w:val="00753194"/>
    <w:rsid w:val="00753BD6"/>
    <w:rsid w:val="0075568C"/>
    <w:rsid w:val="00755A3C"/>
    <w:rsid w:val="00762058"/>
    <w:rsid w:val="007656FB"/>
    <w:rsid w:val="00772BC2"/>
    <w:rsid w:val="00774FC4"/>
    <w:rsid w:val="00775730"/>
    <w:rsid w:val="00776460"/>
    <w:rsid w:val="00784AB4"/>
    <w:rsid w:val="00785DA5"/>
    <w:rsid w:val="007862CE"/>
    <w:rsid w:val="00786C45"/>
    <w:rsid w:val="0078769A"/>
    <w:rsid w:val="00790D8E"/>
    <w:rsid w:val="007919D8"/>
    <w:rsid w:val="0079426A"/>
    <w:rsid w:val="007947F9"/>
    <w:rsid w:val="007A13E4"/>
    <w:rsid w:val="007A3CD2"/>
    <w:rsid w:val="007B0047"/>
    <w:rsid w:val="007B0BE0"/>
    <w:rsid w:val="007B65B0"/>
    <w:rsid w:val="007B7C43"/>
    <w:rsid w:val="007C04F8"/>
    <w:rsid w:val="007C1524"/>
    <w:rsid w:val="007C4504"/>
    <w:rsid w:val="007C4898"/>
    <w:rsid w:val="007C4ACA"/>
    <w:rsid w:val="007C5585"/>
    <w:rsid w:val="007C583A"/>
    <w:rsid w:val="007D59F1"/>
    <w:rsid w:val="007D6542"/>
    <w:rsid w:val="007E4356"/>
    <w:rsid w:val="007E5E16"/>
    <w:rsid w:val="007F1731"/>
    <w:rsid w:val="007F1769"/>
    <w:rsid w:val="007F750B"/>
    <w:rsid w:val="007F78E8"/>
    <w:rsid w:val="00804621"/>
    <w:rsid w:val="00805686"/>
    <w:rsid w:val="008071A8"/>
    <w:rsid w:val="008170DD"/>
    <w:rsid w:val="008209A9"/>
    <w:rsid w:val="00826E2E"/>
    <w:rsid w:val="0083241C"/>
    <w:rsid w:val="0083505D"/>
    <w:rsid w:val="00837BF4"/>
    <w:rsid w:val="00840DDC"/>
    <w:rsid w:val="0084261B"/>
    <w:rsid w:val="00850352"/>
    <w:rsid w:val="00850EFA"/>
    <w:rsid w:val="00857621"/>
    <w:rsid w:val="0086097D"/>
    <w:rsid w:val="00861EA5"/>
    <w:rsid w:val="008634F8"/>
    <w:rsid w:val="008647FC"/>
    <w:rsid w:val="00866BFE"/>
    <w:rsid w:val="0086755E"/>
    <w:rsid w:val="00877735"/>
    <w:rsid w:val="00880FF8"/>
    <w:rsid w:val="00882381"/>
    <w:rsid w:val="00883E00"/>
    <w:rsid w:val="0089295E"/>
    <w:rsid w:val="00893675"/>
    <w:rsid w:val="00893DB6"/>
    <w:rsid w:val="008A070E"/>
    <w:rsid w:val="008A1CC0"/>
    <w:rsid w:val="008A3A2B"/>
    <w:rsid w:val="008A41B7"/>
    <w:rsid w:val="008A4901"/>
    <w:rsid w:val="008B316A"/>
    <w:rsid w:val="008C0D81"/>
    <w:rsid w:val="008C1A5B"/>
    <w:rsid w:val="008C50ED"/>
    <w:rsid w:val="008C559F"/>
    <w:rsid w:val="008C6246"/>
    <w:rsid w:val="008D06FA"/>
    <w:rsid w:val="008D19B8"/>
    <w:rsid w:val="008D210B"/>
    <w:rsid w:val="008D2A28"/>
    <w:rsid w:val="008D4259"/>
    <w:rsid w:val="008D7780"/>
    <w:rsid w:val="008D7E83"/>
    <w:rsid w:val="008E047B"/>
    <w:rsid w:val="008E20D8"/>
    <w:rsid w:val="008F1D49"/>
    <w:rsid w:val="008F2BE4"/>
    <w:rsid w:val="009004D6"/>
    <w:rsid w:val="00900DC0"/>
    <w:rsid w:val="00901785"/>
    <w:rsid w:val="00904CBC"/>
    <w:rsid w:val="00907F5D"/>
    <w:rsid w:val="009115E4"/>
    <w:rsid w:val="009116F4"/>
    <w:rsid w:val="00911B6A"/>
    <w:rsid w:val="00912E5B"/>
    <w:rsid w:val="00914BD5"/>
    <w:rsid w:val="0092073F"/>
    <w:rsid w:val="00921F4A"/>
    <w:rsid w:val="00922F19"/>
    <w:rsid w:val="009231E4"/>
    <w:rsid w:val="00923308"/>
    <w:rsid w:val="009240C5"/>
    <w:rsid w:val="0092450D"/>
    <w:rsid w:val="00930320"/>
    <w:rsid w:val="00936B5A"/>
    <w:rsid w:val="009426D1"/>
    <w:rsid w:val="00942C59"/>
    <w:rsid w:val="00945AA1"/>
    <w:rsid w:val="00951415"/>
    <w:rsid w:val="00953305"/>
    <w:rsid w:val="00953958"/>
    <w:rsid w:val="00954F80"/>
    <w:rsid w:val="00956FBE"/>
    <w:rsid w:val="009637A2"/>
    <w:rsid w:val="009650C5"/>
    <w:rsid w:val="009652A8"/>
    <w:rsid w:val="00970206"/>
    <w:rsid w:val="00971A88"/>
    <w:rsid w:val="00974C56"/>
    <w:rsid w:val="00975769"/>
    <w:rsid w:val="00981ACB"/>
    <w:rsid w:val="0098494D"/>
    <w:rsid w:val="009868E9"/>
    <w:rsid w:val="00992ABF"/>
    <w:rsid w:val="0099487E"/>
    <w:rsid w:val="00994952"/>
    <w:rsid w:val="00996C71"/>
    <w:rsid w:val="009A0358"/>
    <w:rsid w:val="009A0B7F"/>
    <w:rsid w:val="009A3C55"/>
    <w:rsid w:val="009C1599"/>
    <w:rsid w:val="009C2C16"/>
    <w:rsid w:val="009C4413"/>
    <w:rsid w:val="009C48D7"/>
    <w:rsid w:val="009C6A00"/>
    <w:rsid w:val="009C79D7"/>
    <w:rsid w:val="009C7D67"/>
    <w:rsid w:val="009D4B53"/>
    <w:rsid w:val="009D4C8C"/>
    <w:rsid w:val="009D53E8"/>
    <w:rsid w:val="009D71EF"/>
    <w:rsid w:val="009D7B5C"/>
    <w:rsid w:val="009D7CEC"/>
    <w:rsid w:val="009E528A"/>
    <w:rsid w:val="009E591A"/>
    <w:rsid w:val="009E5951"/>
    <w:rsid w:val="009E7F78"/>
    <w:rsid w:val="009F0944"/>
    <w:rsid w:val="009F0DAD"/>
    <w:rsid w:val="009F727D"/>
    <w:rsid w:val="009F734F"/>
    <w:rsid w:val="009F7C58"/>
    <w:rsid w:val="00A0003A"/>
    <w:rsid w:val="00A034FC"/>
    <w:rsid w:val="00A0521D"/>
    <w:rsid w:val="00A10A69"/>
    <w:rsid w:val="00A16679"/>
    <w:rsid w:val="00A22D95"/>
    <w:rsid w:val="00A26409"/>
    <w:rsid w:val="00A27EA6"/>
    <w:rsid w:val="00A31A63"/>
    <w:rsid w:val="00A33EE4"/>
    <w:rsid w:val="00A36BFF"/>
    <w:rsid w:val="00A40A5F"/>
    <w:rsid w:val="00A429F3"/>
    <w:rsid w:val="00A44A90"/>
    <w:rsid w:val="00A45B44"/>
    <w:rsid w:val="00A50A35"/>
    <w:rsid w:val="00A53099"/>
    <w:rsid w:val="00A54B1C"/>
    <w:rsid w:val="00A55246"/>
    <w:rsid w:val="00A56D7D"/>
    <w:rsid w:val="00A614B4"/>
    <w:rsid w:val="00A65E58"/>
    <w:rsid w:val="00A735FA"/>
    <w:rsid w:val="00A73F55"/>
    <w:rsid w:val="00A76884"/>
    <w:rsid w:val="00A81596"/>
    <w:rsid w:val="00A92DF4"/>
    <w:rsid w:val="00A930BA"/>
    <w:rsid w:val="00AA3EE5"/>
    <w:rsid w:val="00AA6DE2"/>
    <w:rsid w:val="00AA7153"/>
    <w:rsid w:val="00AB4D46"/>
    <w:rsid w:val="00AB4D8A"/>
    <w:rsid w:val="00AB636B"/>
    <w:rsid w:val="00AB6D0F"/>
    <w:rsid w:val="00AB7594"/>
    <w:rsid w:val="00AB79EB"/>
    <w:rsid w:val="00AC2F10"/>
    <w:rsid w:val="00AC49FA"/>
    <w:rsid w:val="00AE1D7F"/>
    <w:rsid w:val="00AE4578"/>
    <w:rsid w:val="00AE6395"/>
    <w:rsid w:val="00AE6BAD"/>
    <w:rsid w:val="00AF28A1"/>
    <w:rsid w:val="00AF3DFC"/>
    <w:rsid w:val="00AF4DE9"/>
    <w:rsid w:val="00AF4E6A"/>
    <w:rsid w:val="00AF52AD"/>
    <w:rsid w:val="00AF6A79"/>
    <w:rsid w:val="00B06439"/>
    <w:rsid w:val="00B06B8A"/>
    <w:rsid w:val="00B10246"/>
    <w:rsid w:val="00B102A5"/>
    <w:rsid w:val="00B14890"/>
    <w:rsid w:val="00B1625A"/>
    <w:rsid w:val="00B16AA0"/>
    <w:rsid w:val="00B2147F"/>
    <w:rsid w:val="00B2334D"/>
    <w:rsid w:val="00B328EC"/>
    <w:rsid w:val="00B33635"/>
    <w:rsid w:val="00B339B7"/>
    <w:rsid w:val="00B342C2"/>
    <w:rsid w:val="00B37585"/>
    <w:rsid w:val="00B41067"/>
    <w:rsid w:val="00B41339"/>
    <w:rsid w:val="00B413BB"/>
    <w:rsid w:val="00B44A01"/>
    <w:rsid w:val="00B45934"/>
    <w:rsid w:val="00B467E4"/>
    <w:rsid w:val="00B47BAA"/>
    <w:rsid w:val="00B51B77"/>
    <w:rsid w:val="00B54B86"/>
    <w:rsid w:val="00B552E4"/>
    <w:rsid w:val="00B55722"/>
    <w:rsid w:val="00B557FF"/>
    <w:rsid w:val="00B56A84"/>
    <w:rsid w:val="00B56ABA"/>
    <w:rsid w:val="00B57A95"/>
    <w:rsid w:val="00B6148A"/>
    <w:rsid w:val="00B6695C"/>
    <w:rsid w:val="00B739F9"/>
    <w:rsid w:val="00B73C53"/>
    <w:rsid w:val="00B756D2"/>
    <w:rsid w:val="00B80FFC"/>
    <w:rsid w:val="00B82907"/>
    <w:rsid w:val="00B82E0A"/>
    <w:rsid w:val="00B910A5"/>
    <w:rsid w:val="00B942E7"/>
    <w:rsid w:val="00B947FF"/>
    <w:rsid w:val="00B95676"/>
    <w:rsid w:val="00B97DE2"/>
    <w:rsid w:val="00B97E0E"/>
    <w:rsid w:val="00BA0AEB"/>
    <w:rsid w:val="00BB2846"/>
    <w:rsid w:val="00BB3F15"/>
    <w:rsid w:val="00BB512E"/>
    <w:rsid w:val="00BB69C8"/>
    <w:rsid w:val="00BB7D8B"/>
    <w:rsid w:val="00BC04EB"/>
    <w:rsid w:val="00BC22CD"/>
    <w:rsid w:val="00BC2ADD"/>
    <w:rsid w:val="00BC34AC"/>
    <w:rsid w:val="00BC49E6"/>
    <w:rsid w:val="00BC4EB5"/>
    <w:rsid w:val="00BC5400"/>
    <w:rsid w:val="00BC670F"/>
    <w:rsid w:val="00BC6E44"/>
    <w:rsid w:val="00BD0C77"/>
    <w:rsid w:val="00BD0E39"/>
    <w:rsid w:val="00BD32A7"/>
    <w:rsid w:val="00BD3555"/>
    <w:rsid w:val="00BD4E9F"/>
    <w:rsid w:val="00BD7CDA"/>
    <w:rsid w:val="00BE2B99"/>
    <w:rsid w:val="00BE2D07"/>
    <w:rsid w:val="00BE39C7"/>
    <w:rsid w:val="00BF0B34"/>
    <w:rsid w:val="00BF1043"/>
    <w:rsid w:val="00BF1230"/>
    <w:rsid w:val="00BF1A63"/>
    <w:rsid w:val="00BF2108"/>
    <w:rsid w:val="00BF3782"/>
    <w:rsid w:val="00BF4397"/>
    <w:rsid w:val="00C00264"/>
    <w:rsid w:val="00C00E9A"/>
    <w:rsid w:val="00C02CBE"/>
    <w:rsid w:val="00C02F12"/>
    <w:rsid w:val="00C076A7"/>
    <w:rsid w:val="00C1173A"/>
    <w:rsid w:val="00C11F9A"/>
    <w:rsid w:val="00C14B0F"/>
    <w:rsid w:val="00C14BED"/>
    <w:rsid w:val="00C16136"/>
    <w:rsid w:val="00C1625A"/>
    <w:rsid w:val="00C17BDB"/>
    <w:rsid w:val="00C21AF9"/>
    <w:rsid w:val="00C24B0F"/>
    <w:rsid w:val="00C2697A"/>
    <w:rsid w:val="00C26DE2"/>
    <w:rsid w:val="00C302F3"/>
    <w:rsid w:val="00C327F7"/>
    <w:rsid w:val="00C3307F"/>
    <w:rsid w:val="00C3525E"/>
    <w:rsid w:val="00C36583"/>
    <w:rsid w:val="00C373FD"/>
    <w:rsid w:val="00C40482"/>
    <w:rsid w:val="00C443CD"/>
    <w:rsid w:val="00C44428"/>
    <w:rsid w:val="00C453E5"/>
    <w:rsid w:val="00C45539"/>
    <w:rsid w:val="00C4617B"/>
    <w:rsid w:val="00C46831"/>
    <w:rsid w:val="00C46E0B"/>
    <w:rsid w:val="00C56421"/>
    <w:rsid w:val="00C57B1C"/>
    <w:rsid w:val="00C634B4"/>
    <w:rsid w:val="00C63C02"/>
    <w:rsid w:val="00C64674"/>
    <w:rsid w:val="00C65AFC"/>
    <w:rsid w:val="00C66415"/>
    <w:rsid w:val="00C70C5C"/>
    <w:rsid w:val="00C753C3"/>
    <w:rsid w:val="00C77889"/>
    <w:rsid w:val="00C83F53"/>
    <w:rsid w:val="00C85833"/>
    <w:rsid w:val="00C87D2E"/>
    <w:rsid w:val="00C928E9"/>
    <w:rsid w:val="00C95191"/>
    <w:rsid w:val="00C96BC2"/>
    <w:rsid w:val="00CA4D4A"/>
    <w:rsid w:val="00CA6C60"/>
    <w:rsid w:val="00CB203D"/>
    <w:rsid w:val="00CB2616"/>
    <w:rsid w:val="00CB42E3"/>
    <w:rsid w:val="00CB7502"/>
    <w:rsid w:val="00CB77A2"/>
    <w:rsid w:val="00CC1DEE"/>
    <w:rsid w:val="00CC2188"/>
    <w:rsid w:val="00CC358D"/>
    <w:rsid w:val="00CC421D"/>
    <w:rsid w:val="00CC4DA8"/>
    <w:rsid w:val="00CC59DA"/>
    <w:rsid w:val="00CC683C"/>
    <w:rsid w:val="00CC739A"/>
    <w:rsid w:val="00CC7F33"/>
    <w:rsid w:val="00CD0417"/>
    <w:rsid w:val="00CD0649"/>
    <w:rsid w:val="00CD16F8"/>
    <w:rsid w:val="00CD2AB6"/>
    <w:rsid w:val="00CD4050"/>
    <w:rsid w:val="00CD4A6D"/>
    <w:rsid w:val="00CD7950"/>
    <w:rsid w:val="00CE1265"/>
    <w:rsid w:val="00CE18A3"/>
    <w:rsid w:val="00CE7F15"/>
    <w:rsid w:val="00CF04D5"/>
    <w:rsid w:val="00D034D6"/>
    <w:rsid w:val="00D05BF7"/>
    <w:rsid w:val="00D07A03"/>
    <w:rsid w:val="00D2048C"/>
    <w:rsid w:val="00D21230"/>
    <w:rsid w:val="00D2182E"/>
    <w:rsid w:val="00D22954"/>
    <w:rsid w:val="00D22EAB"/>
    <w:rsid w:val="00D246F2"/>
    <w:rsid w:val="00D2649D"/>
    <w:rsid w:val="00D26CB5"/>
    <w:rsid w:val="00D30CA6"/>
    <w:rsid w:val="00D36135"/>
    <w:rsid w:val="00D41C97"/>
    <w:rsid w:val="00D425E9"/>
    <w:rsid w:val="00D52B09"/>
    <w:rsid w:val="00D62726"/>
    <w:rsid w:val="00D6684E"/>
    <w:rsid w:val="00D674B7"/>
    <w:rsid w:val="00D67EC0"/>
    <w:rsid w:val="00D7382B"/>
    <w:rsid w:val="00D82208"/>
    <w:rsid w:val="00D83FBC"/>
    <w:rsid w:val="00D854F9"/>
    <w:rsid w:val="00D8577E"/>
    <w:rsid w:val="00D85C4D"/>
    <w:rsid w:val="00D86D29"/>
    <w:rsid w:val="00D871DA"/>
    <w:rsid w:val="00D87889"/>
    <w:rsid w:val="00D9193A"/>
    <w:rsid w:val="00D94989"/>
    <w:rsid w:val="00D94EA4"/>
    <w:rsid w:val="00DA24A9"/>
    <w:rsid w:val="00DA5A3A"/>
    <w:rsid w:val="00DA64C6"/>
    <w:rsid w:val="00DB0A90"/>
    <w:rsid w:val="00DB3934"/>
    <w:rsid w:val="00DC172B"/>
    <w:rsid w:val="00DC24F8"/>
    <w:rsid w:val="00DC3173"/>
    <w:rsid w:val="00DC4839"/>
    <w:rsid w:val="00DC54C6"/>
    <w:rsid w:val="00DC5A46"/>
    <w:rsid w:val="00DC7FF8"/>
    <w:rsid w:val="00DD085B"/>
    <w:rsid w:val="00DD5899"/>
    <w:rsid w:val="00DD5C72"/>
    <w:rsid w:val="00DD5CA3"/>
    <w:rsid w:val="00DD66F2"/>
    <w:rsid w:val="00DD6749"/>
    <w:rsid w:val="00DD78B5"/>
    <w:rsid w:val="00DE1427"/>
    <w:rsid w:val="00DE27AF"/>
    <w:rsid w:val="00DE64B3"/>
    <w:rsid w:val="00DF090D"/>
    <w:rsid w:val="00DF1731"/>
    <w:rsid w:val="00DF2658"/>
    <w:rsid w:val="00DF6999"/>
    <w:rsid w:val="00DF7DD1"/>
    <w:rsid w:val="00E05DD1"/>
    <w:rsid w:val="00E102E0"/>
    <w:rsid w:val="00E1559C"/>
    <w:rsid w:val="00E16E7E"/>
    <w:rsid w:val="00E17C21"/>
    <w:rsid w:val="00E234CF"/>
    <w:rsid w:val="00E23C83"/>
    <w:rsid w:val="00E242F8"/>
    <w:rsid w:val="00E25086"/>
    <w:rsid w:val="00E26E3F"/>
    <w:rsid w:val="00E26ED7"/>
    <w:rsid w:val="00E30B9A"/>
    <w:rsid w:val="00E30E93"/>
    <w:rsid w:val="00E34498"/>
    <w:rsid w:val="00E345C4"/>
    <w:rsid w:val="00E3486B"/>
    <w:rsid w:val="00E36661"/>
    <w:rsid w:val="00E36A90"/>
    <w:rsid w:val="00E4167D"/>
    <w:rsid w:val="00E422B0"/>
    <w:rsid w:val="00E42758"/>
    <w:rsid w:val="00E42A27"/>
    <w:rsid w:val="00E444A3"/>
    <w:rsid w:val="00E4535D"/>
    <w:rsid w:val="00E463C2"/>
    <w:rsid w:val="00E511AB"/>
    <w:rsid w:val="00E54225"/>
    <w:rsid w:val="00E55152"/>
    <w:rsid w:val="00E564A7"/>
    <w:rsid w:val="00E6103A"/>
    <w:rsid w:val="00E71429"/>
    <w:rsid w:val="00E715F5"/>
    <w:rsid w:val="00E73747"/>
    <w:rsid w:val="00E747EA"/>
    <w:rsid w:val="00E750F1"/>
    <w:rsid w:val="00E75D27"/>
    <w:rsid w:val="00E806C2"/>
    <w:rsid w:val="00E82590"/>
    <w:rsid w:val="00E84291"/>
    <w:rsid w:val="00E84C9D"/>
    <w:rsid w:val="00E84EC8"/>
    <w:rsid w:val="00E8652D"/>
    <w:rsid w:val="00E86654"/>
    <w:rsid w:val="00E877D5"/>
    <w:rsid w:val="00E92B8A"/>
    <w:rsid w:val="00E9304D"/>
    <w:rsid w:val="00E956C2"/>
    <w:rsid w:val="00EA1CF3"/>
    <w:rsid w:val="00EA310F"/>
    <w:rsid w:val="00EA7D98"/>
    <w:rsid w:val="00EB2A7B"/>
    <w:rsid w:val="00EB4BF6"/>
    <w:rsid w:val="00EB57F5"/>
    <w:rsid w:val="00EC06F8"/>
    <w:rsid w:val="00EC4EB9"/>
    <w:rsid w:val="00EC512C"/>
    <w:rsid w:val="00ED37CE"/>
    <w:rsid w:val="00ED4EB5"/>
    <w:rsid w:val="00EE0271"/>
    <w:rsid w:val="00EE2C5D"/>
    <w:rsid w:val="00EE6733"/>
    <w:rsid w:val="00EF180D"/>
    <w:rsid w:val="00EF28CF"/>
    <w:rsid w:val="00EF35F9"/>
    <w:rsid w:val="00EF4440"/>
    <w:rsid w:val="00EF66D7"/>
    <w:rsid w:val="00EF67EC"/>
    <w:rsid w:val="00F029F6"/>
    <w:rsid w:val="00F02F04"/>
    <w:rsid w:val="00F0464C"/>
    <w:rsid w:val="00F0519F"/>
    <w:rsid w:val="00F05F04"/>
    <w:rsid w:val="00F10186"/>
    <w:rsid w:val="00F106DA"/>
    <w:rsid w:val="00F10CB2"/>
    <w:rsid w:val="00F13073"/>
    <w:rsid w:val="00F15D16"/>
    <w:rsid w:val="00F15D51"/>
    <w:rsid w:val="00F1679E"/>
    <w:rsid w:val="00F22D91"/>
    <w:rsid w:val="00F23044"/>
    <w:rsid w:val="00F32DE7"/>
    <w:rsid w:val="00F34F3A"/>
    <w:rsid w:val="00F365F7"/>
    <w:rsid w:val="00F3668F"/>
    <w:rsid w:val="00F40A4D"/>
    <w:rsid w:val="00F40DD3"/>
    <w:rsid w:val="00F47DD7"/>
    <w:rsid w:val="00F53D82"/>
    <w:rsid w:val="00F553AA"/>
    <w:rsid w:val="00F57443"/>
    <w:rsid w:val="00F57A3D"/>
    <w:rsid w:val="00F60922"/>
    <w:rsid w:val="00F63C51"/>
    <w:rsid w:val="00F65D9F"/>
    <w:rsid w:val="00F66557"/>
    <w:rsid w:val="00F7369D"/>
    <w:rsid w:val="00F76124"/>
    <w:rsid w:val="00F776BB"/>
    <w:rsid w:val="00F77F10"/>
    <w:rsid w:val="00F82571"/>
    <w:rsid w:val="00F924A3"/>
    <w:rsid w:val="00F93949"/>
    <w:rsid w:val="00F97CB1"/>
    <w:rsid w:val="00FA09F1"/>
    <w:rsid w:val="00FA14F1"/>
    <w:rsid w:val="00FA2015"/>
    <w:rsid w:val="00FA4D00"/>
    <w:rsid w:val="00FA559A"/>
    <w:rsid w:val="00FA68E9"/>
    <w:rsid w:val="00FA7D5E"/>
    <w:rsid w:val="00FB2075"/>
    <w:rsid w:val="00FB46A2"/>
    <w:rsid w:val="00FC028E"/>
    <w:rsid w:val="00FC42A5"/>
    <w:rsid w:val="00FC7873"/>
    <w:rsid w:val="00FD4846"/>
    <w:rsid w:val="00FD61FB"/>
    <w:rsid w:val="00FE29A7"/>
    <w:rsid w:val="00FE34F6"/>
    <w:rsid w:val="00FE58B6"/>
    <w:rsid w:val="00FE58F3"/>
    <w:rsid w:val="00FE6DBD"/>
    <w:rsid w:val="00FF009A"/>
    <w:rsid w:val="00FF0AE0"/>
    <w:rsid w:val="00FF2BD8"/>
    <w:rsid w:val="00FF36C3"/>
    <w:rsid w:val="03F4FF43"/>
    <w:rsid w:val="0EDE1661"/>
    <w:rsid w:val="14747897"/>
    <w:rsid w:val="19D5ABF6"/>
    <w:rsid w:val="3B46F921"/>
    <w:rsid w:val="479D6E26"/>
    <w:rsid w:val="66A2D175"/>
    <w:rsid w:val="6B5446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F2862D3"/>
  <w15:docId w15:val="{EFE0357F-EF50-4971-9744-6E4294716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5A73"/>
    <w:pPr>
      <w:spacing w:after="0" w:line="240" w:lineRule="auto"/>
      <w:contextualSpacing/>
    </w:pPr>
    <w:rPr>
      <w:rFonts w:ascii="Montserrat" w:hAnsi="Montserrat"/>
      <w:color w:val="0A1C16"/>
      <w:sz w:val="20"/>
    </w:rPr>
  </w:style>
  <w:style w:type="paragraph" w:styleId="Heading1">
    <w:name w:val="heading 1"/>
    <w:basedOn w:val="Normal"/>
    <w:next w:val="Normal"/>
    <w:link w:val="Heading1Char"/>
    <w:uiPriority w:val="9"/>
    <w:semiHidden/>
    <w:qFormat/>
    <w:rsid w:val="00420EFB"/>
    <w:pPr>
      <w:keepNext/>
      <w:keepLines/>
      <w:outlineLvl w:val="0"/>
    </w:pPr>
    <w:rPr>
      <w:rFonts w:eastAsiaTheme="majorEastAsia" w:cstheme="majorBidi"/>
      <w:color w:val="185C46"/>
      <w:sz w:val="28"/>
      <w:szCs w:val="32"/>
    </w:rPr>
  </w:style>
  <w:style w:type="paragraph" w:styleId="Heading2">
    <w:name w:val="heading 2"/>
    <w:basedOn w:val="Normal"/>
    <w:next w:val="Normal"/>
    <w:link w:val="Heading2Char"/>
    <w:uiPriority w:val="9"/>
    <w:unhideWhenUsed/>
    <w:qFormat/>
    <w:rsid w:val="000C47E2"/>
    <w:pPr>
      <w:keepNext/>
      <w:keepLines/>
      <w:shd w:val="clear" w:color="auto" w:fill="ECF8F3"/>
      <w:jc w:val="center"/>
      <w:outlineLvl w:val="1"/>
    </w:pPr>
    <w:rPr>
      <w:rFonts w:eastAsiaTheme="majorEastAsia" w:cstheme="majorBidi"/>
      <w:color w:val="185C46"/>
      <w:sz w:val="36"/>
      <w:szCs w:val="36"/>
    </w:rPr>
  </w:style>
  <w:style w:type="paragraph" w:styleId="Heading3">
    <w:name w:val="heading 3"/>
    <w:basedOn w:val="Heading1"/>
    <w:next w:val="Normal"/>
    <w:link w:val="Heading3Char"/>
    <w:uiPriority w:val="9"/>
    <w:unhideWhenUsed/>
    <w:qFormat/>
    <w:rsid w:val="00E26E3F"/>
    <w:pPr>
      <w:numPr>
        <w:numId w:val="1"/>
      </w:numPr>
      <w:outlineLvl w:val="2"/>
    </w:pPr>
  </w:style>
  <w:style w:type="paragraph" w:styleId="Heading4">
    <w:name w:val="heading 4"/>
    <w:basedOn w:val="Normal"/>
    <w:next w:val="Normal"/>
    <w:link w:val="Heading4Char"/>
    <w:uiPriority w:val="9"/>
    <w:unhideWhenUsed/>
    <w:qFormat/>
    <w:rsid w:val="00163FA1"/>
    <w:pPr>
      <w:keepNext/>
      <w:keepLines/>
      <w:outlineLvl w:val="3"/>
    </w:pPr>
    <w:rPr>
      <w:rFonts w:eastAsiaTheme="majorEastAsia" w:cstheme="majorBidi"/>
      <w:b/>
      <w:color w:val="217A5E"/>
      <w:sz w:val="24"/>
    </w:rPr>
  </w:style>
  <w:style w:type="paragraph" w:styleId="Heading5">
    <w:name w:val="heading 5"/>
    <w:basedOn w:val="Normal"/>
    <w:next w:val="Normal"/>
    <w:link w:val="Heading5Char"/>
    <w:uiPriority w:val="9"/>
    <w:unhideWhenUsed/>
    <w:qFormat/>
    <w:rsid w:val="008C50ED"/>
    <w:pPr>
      <w:keepNext/>
      <w:keepLines/>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8C50ED"/>
    <w:pPr>
      <w:keepNext/>
      <w:keepLines/>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8C50E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50ED"/>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8C50ED"/>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0EFB"/>
    <w:rPr>
      <w:rFonts w:ascii="Tahoma" w:eastAsiaTheme="majorEastAsia" w:hAnsi="Tahoma" w:cstheme="majorBidi"/>
      <w:color w:val="185C46"/>
      <w:sz w:val="28"/>
      <w:szCs w:val="32"/>
    </w:rPr>
  </w:style>
  <w:style w:type="character" w:customStyle="1" w:styleId="Heading2Char">
    <w:name w:val="Heading 2 Char"/>
    <w:basedOn w:val="DefaultParagraphFont"/>
    <w:link w:val="Heading2"/>
    <w:uiPriority w:val="9"/>
    <w:rsid w:val="000C47E2"/>
    <w:rPr>
      <w:rFonts w:ascii="Montserrat" w:eastAsiaTheme="majorEastAsia" w:hAnsi="Montserrat" w:cstheme="majorBidi"/>
      <w:color w:val="185C46"/>
      <w:sz w:val="36"/>
      <w:szCs w:val="36"/>
      <w:shd w:val="clear" w:color="auto" w:fill="ECF8F3"/>
    </w:rPr>
  </w:style>
  <w:style w:type="paragraph" w:customStyle="1" w:styleId="lead">
    <w:name w:val="lead"/>
    <w:basedOn w:val="Normal"/>
    <w:rsid w:val="00145730"/>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li">
    <w:name w:val="li"/>
    <w:basedOn w:val="Normal"/>
    <w:rsid w:val="00145730"/>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bold">
    <w:name w:val="bold"/>
    <w:basedOn w:val="Normal"/>
    <w:rsid w:val="00145730"/>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Heading3Char">
    <w:name w:val="Heading 3 Char"/>
    <w:basedOn w:val="DefaultParagraphFont"/>
    <w:link w:val="Heading3"/>
    <w:uiPriority w:val="9"/>
    <w:rsid w:val="00E26E3F"/>
    <w:rPr>
      <w:rFonts w:ascii="Montserrat" w:eastAsiaTheme="majorEastAsia" w:hAnsi="Montserrat" w:cstheme="majorBidi"/>
      <w:color w:val="185C46"/>
      <w:sz w:val="28"/>
      <w:szCs w:val="32"/>
    </w:rPr>
  </w:style>
  <w:style w:type="character" w:customStyle="1" w:styleId="Heading4Char">
    <w:name w:val="Heading 4 Char"/>
    <w:basedOn w:val="DefaultParagraphFont"/>
    <w:link w:val="Heading4"/>
    <w:uiPriority w:val="9"/>
    <w:rsid w:val="00163FA1"/>
    <w:rPr>
      <w:rFonts w:ascii="Tahoma" w:eastAsiaTheme="majorEastAsia" w:hAnsi="Tahoma" w:cstheme="majorBidi"/>
      <w:b/>
      <w:color w:val="217A5E"/>
      <w:sz w:val="24"/>
    </w:rPr>
  </w:style>
  <w:style w:type="paragraph" w:styleId="Title">
    <w:name w:val="Title"/>
    <w:basedOn w:val="Normal"/>
    <w:next w:val="Normal"/>
    <w:link w:val="TitleChar"/>
    <w:uiPriority w:val="10"/>
    <w:qFormat/>
    <w:rsid w:val="00215BD0"/>
    <w:pPr>
      <w:shd w:val="clear" w:color="auto" w:fill="279A76"/>
      <w:jc w:val="center"/>
    </w:pPr>
    <w:rPr>
      <w:rFonts w:eastAsia="MS Mincho" w:cs="Times New Roman"/>
      <w:color w:val="FFFFFF"/>
      <w:sz w:val="36"/>
      <w:szCs w:val="36"/>
      <w:lang w:val="en-GB"/>
    </w:rPr>
  </w:style>
  <w:style w:type="character" w:customStyle="1" w:styleId="TitleChar">
    <w:name w:val="Title Char"/>
    <w:basedOn w:val="DefaultParagraphFont"/>
    <w:link w:val="Title"/>
    <w:uiPriority w:val="10"/>
    <w:rsid w:val="00215BD0"/>
    <w:rPr>
      <w:rFonts w:ascii="Montserrat" w:eastAsia="MS Mincho" w:hAnsi="Montserrat" w:cs="Times New Roman"/>
      <w:color w:val="FFFFFF"/>
      <w:sz w:val="36"/>
      <w:szCs w:val="36"/>
      <w:shd w:val="clear" w:color="auto" w:fill="279A76"/>
      <w:lang w:val="en-GB"/>
    </w:rPr>
  </w:style>
  <w:style w:type="paragraph" w:styleId="BalloonText">
    <w:name w:val="Balloon Text"/>
    <w:basedOn w:val="Normal"/>
    <w:link w:val="BalloonTextChar"/>
    <w:uiPriority w:val="99"/>
    <w:semiHidden/>
    <w:unhideWhenUsed/>
    <w:rsid w:val="003245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4597"/>
    <w:rPr>
      <w:rFonts w:ascii="Segoe UI" w:hAnsi="Segoe UI" w:cs="Segoe UI"/>
      <w:color w:val="0A1C16"/>
      <w:sz w:val="18"/>
      <w:szCs w:val="18"/>
    </w:rPr>
  </w:style>
  <w:style w:type="table" w:styleId="TableGrid">
    <w:name w:val="Table Grid"/>
    <w:basedOn w:val="TableNormal"/>
    <w:rsid w:val="006A3D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7B65B0"/>
    <w:pPr>
      <w:pBdr>
        <w:top w:val="single" w:sz="4" w:space="10" w:color="30B88E"/>
        <w:bottom w:val="single" w:sz="4" w:space="10" w:color="30B88E"/>
      </w:pBdr>
      <w:shd w:val="clear" w:color="auto" w:fill="92D2BD"/>
      <w:spacing w:before="200" w:after="200"/>
      <w:ind w:left="862" w:right="862"/>
    </w:pPr>
    <w:rPr>
      <w:iCs/>
      <w:color w:val="113B2D"/>
    </w:rPr>
  </w:style>
  <w:style w:type="character" w:customStyle="1" w:styleId="IntenseQuoteChar">
    <w:name w:val="Intense Quote Char"/>
    <w:basedOn w:val="DefaultParagraphFont"/>
    <w:link w:val="IntenseQuote"/>
    <w:uiPriority w:val="30"/>
    <w:rsid w:val="007B65B0"/>
    <w:rPr>
      <w:rFonts w:ascii="Tahoma" w:hAnsi="Tahoma"/>
      <w:iCs/>
      <w:color w:val="113B2D"/>
      <w:sz w:val="20"/>
      <w:shd w:val="clear" w:color="auto" w:fill="92D2BD"/>
    </w:rPr>
  </w:style>
  <w:style w:type="paragraph" w:styleId="ListParagraph">
    <w:name w:val="List Paragraph"/>
    <w:basedOn w:val="Normal"/>
    <w:uiPriority w:val="34"/>
    <w:qFormat/>
    <w:rsid w:val="001E1092"/>
    <w:pPr>
      <w:numPr>
        <w:ilvl w:val="1"/>
        <w:numId w:val="3"/>
      </w:numPr>
    </w:pPr>
  </w:style>
  <w:style w:type="paragraph" w:styleId="Header">
    <w:name w:val="header"/>
    <w:basedOn w:val="Normal"/>
    <w:link w:val="HeaderChar"/>
    <w:uiPriority w:val="99"/>
    <w:unhideWhenUsed/>
    <w:rsid w:val="007B0BE0"/>
    <w:pPr>
      <w:tabs>
        <w:tab w:val="center" w:pos="4513"/>
        <w:tab w:val="right" w:pos="9026"/>
      </w:tabs>
    </w:pPr>
  </w:style>
  <w:style w:type="character" w:customStyle="1" w:styleId="HeaderChar">
    <w:name w:val="Header Char"/>
    <w:basedOn w:val="DefaultParagraphFont"/>
    <w:link w:val="Header"/>
    <w:uiPriority w:val="99"/>
    <w:rsid w:val="007B0BE0"/>
    <w:rPr>
      <w:rFonts w:ascii="Tahoma" w:hAnsi="Tahoma"/>
      <w:color w:val="0A1C16"/>
      <w:sz w:val="20"/>
    </w:rPr>
  </w:style>
  <w:style w:type="paragraph" w:styleId="Footer">
    <w:name w:val="footer"/>
    <w:basedOn w:val="Normal"/>
    <w:link w:val="FooterChar"/>
    <w:uiPriority w:val="99"/>
    <w:unhideWhenUsed/>
    <w:rsid w:val="007B0BE0"/>
    <w:pPr>
      <w:tabs>
        <w:tab w:val="center" w:pos="4513"/>
        <w:tab w:val="right" w:pos="9026"/>
      </w:tabs>
    </w:pPr>
  </w:style>
  <w:style w:type="character" w:customStyle="1" w:styleId="FooterChar">
    <w:name w:val="Footer Char"/>
    <w:basedOn w:val="DefaultParagraphFont"/>
    <w:link w:val="Footer"/>
    <w:uiPriority w:val="99"/>
    <w:rsid w:val="007B0BE0"/>
    <w:rPr>
      <w:rFonts w:ascii="Tahoma" w:hAnsi="Tahoma"/>
      <w:color w:val="0A1C16"/>
      <w:sz w:val="20"/>
    </w:rPr>
  </w:style>
  <w:style w:type="character" w:styleId="Hyperlink">
    <w:name w:val="Hyperlink"/>
    <w:basedOn w:val="DefaultParagraphFont"/>
    <w:uiPriority w:val="99"/>
    <w:unhideWhenUsed/>
    <w:rsid w:val="000F2149"/>
    <w:rPr>
      <w:color w:val="0563C1" w:themeColor="hyperlink"/>
      <w:u w:val="single"/>
    </w:rPr>
  </w:style>
  <w:style w:type="character" w:customStyle="1" w:styleId="UnresolvedMention1">
    <w:name w:val="Unresolved Mention1"/>
    <w:basedOn w:val="DefaultParagraphFont"/>
    <w:uiPriority w:val="99"/>
    <w:semiHidden/>
    <w:unhideWhenUsed/>
    <w:rsid w:val="000F2149"/>
    <w:rPr>
      <w:color w:val="605E5C"/>
      <w:shd w:val="clear" w:color="auto" w:fill="E1DFDD"/>
    </w:rPr>
  </w:style>
  <w:style w:type="character" w:styleId="CommentReference">
    <w:name w:val="annotation reference"/>
    <w:basedOn w:val="DefaultParagraphFont"/>
    <w:uiPriority w:val="99"/>
    <w:semiHidden/>
    <w:unhideWhenUsed/>
    <w:rsid w:val="00BF1A63"/>
    <w:rPr>
      <w:sz w:val="16"/>
      <w:szCs w:val="16"/>
    </w:rPr>
  </w:style>
  <w:style w:type="paragraph" w:styleId="CommentText">
    <w:name w:val="annotation text"/>
    <w:basedOn w:val="Normal"/>
    <w:link w:val="CommentTextChar"/>
    <w:uiPriority w:val="99"/>
    <w:unhideWhenUsed/>
    <w:rsid w:val="00BF1A63"/>
    <w:rPr>
      <w:szCs w:val="20"/>
    </w:rPr>
  </w:style>
  <w:style w:type="character" w:customStyle="1" w:styleId="CommentTextChar">
    <w:name w:val="Comment Text Char"/>
    <w:basedOn w:val="DefaultParagraphFont"/>
    <w:link w:val="CommentText"/>
    <w:uiPriority w:val="99"/>
    <w:rsid w:val="00BF1A63"/>
    <w:rPr>
      <w:rFonts w:ascii="Tahoma" w:hAnsi="Tahoma"/>
      <w:color w:val="0A1C16"/>
      <w:sz w:val="20"/>
      <w:szCs w:val="20"/>
    </w:rPr>
  </w:style>
  <w:style w:type="paragraph" w:styleId="CommentSubject">
    <w:name w:val="annotation subject"/>
    <w:basedOn w:val="CommentText"/>
    <w:next w:val="CommentText"/>
    <w:link w:val="CommentSubjectChar"/>
    <w:uiPriority w:val="99"/>
    <w:semiHidden/>
    <w:unhideWhenUsed/>
    <w:rsid w:val="00BF1A63"/>
    <w:rPr>
      <w:b/>
      <w:bCs/>
    </w:rPr>
  </w:style>
  <w:style w:type="character" w:customStyle="1" w:styleId="CommentSubjectChar">
    <w:name w:val="Comment Subject Char"/>
    <w:basedOn w:val="CommentTextChar"/>
    <w:link w:val="CommentSubject"/>
    <w:uiPriority w:val="99"/>
    <w:semiHidden/>
    <w:rsid w:val="00BF1A63"/>
    <w:rPr>
      <w:rFonts w:ascii="Tahoma" w:hAnsi="Tahoma"/>
      <w:b/>
      <w:bCs/>
      <w:color w:val="0A1C16"/>
      <w:sz w:val="20"/>
      <w:szCs w:val="20"/>
    </w:rPr>
  </w:style>
  <w:style w:type="character" w:customStyle="1" w:styleId="normaltextrun">
    <w:name w:val="normaltextrun"/>
    <w:basedOn w:val="DefaultParagraphFont"/>
    <w:rsid w:val="00682C85"/>
  </w:style>
  <w:style w:type="character" w:customStyle="1" w:styleId="Heading5Char">
    <w:name w:val="Heading 5 Char"/>
    <w:basedOn w:val="DefaultParagraphFont"/>
    <w:link w:val="Heading5"/>
    <w:uiPriority w:val="9"/>
    <w:rsid w:val="008C50ED"/>
    <w:rPr>
      <w:rFonts w:asciiTheme="majorHAnsi" w:eastAsiaTheme="majorEastAsia" w:hAnsiTheme="majorHAnsi" w:cstheme="majorBidi"/>
      <w:color w:val="1F3763" w:themeColor="accent1" w:themeShade="7F"/>
      <w:sz w:val="20"/>
    </w:rPr>
  </w:style>
  <w:style w:type="character" w:customStyle="1" w:styleId="Heading6Char">
    <w:name w:val="Heading 6 Char"/>
    <w:basedOn w:val="DefaultParagraphFont"/>
    <w:link w:val="Heading6"/>
    <w:uiPriority w:val="9"/>
    <w:semiHidden/>
    <w:rsid w:val="008C50ED"/>
    <w:rPr>
      <w:rFonts w:asciiTheme="majorHAnsi" w:eastAsiaTheme="majorEastAsia" w:hAnsiTheme="majorHAnsi" w:cstheme="majorBidi"/>
      <w:i/>
      <w:iCs/>
      <w:color w:val="1F3763" w:themeColor="accent1" w:themeShade="7F"/>
      <w:sz w:val="20"/>
    </w:rPr>
  </w:style>
  <w:style w:type="character" w:customStyle="1" w:styleId="Heading7Char">
    <w:name w:val="Heading 7 Char"/>
    <w:basedOn w:val="DefaultParagraphFont"/>
    <w:link w:val="Heading7"/>
    <w:uiPriority w:val="9"/>
    <w:semiHidden/>
    <w:rsid w:val="008C50ED"/>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8C50E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50ED"/>
    <w:rPr>
      <w:rFonts w:asciiTheme="majorHAnsi" w:eastAsiaTheme="majorEastAsia" w:hAnsiTheme="majorHAnsi" w:cstheme="majorBidi"/>
      <w:i/>
      <w:iCs/>
      <w:color w:val="404040" w:themeColor="text1" w:themeTint="BF"/>
      <w:sz w:val="20"/>
      <w:szCs w:val="20"/>
    </w:rPr>
  </w:style>
  <w:style w:type="paragraph" w:styleId="Revision">
    <w:name w:val="Revision"/>
    <w:hidden/>
    <w:uiPriority w:val="99"/>
    <w:semiHidden/>
    <w:rsid w:val="00762058"/>
    <w:pPr>
      <w:spacing w:after="0" w:line="240" w:lineRule="auto"/>
    </w:pPr>
    <w:rPr>
      <w:rFonts w:ascii="Tahoma" w:hAnsi="Tahoma"/>
      <w:color w:val="0A1C16"/>
      <w:sz w:val="20"/>
    </w:rPr>
  </w:style>
  <w:style w:type="character" w:customStyle="1" w:styleId="UnresolvedMention2">
    <w:name w:val="Unresolved Mention2"/>
    <w:basedOn w:val="DefaultParagraphFont"/>
    <w:uiPriority w:val="99"/>
    <w:semiHidden/>
    <w:unhideWhenUsed/>
    <w:rsid w:val="00D94989"/>
    <w:rPr>
      <w:color w:val="605E5C"/>
      <w:shd w:val="clear" w:color="auto" w:fill="E1DFDD"/>
    </w:rPr>
  </w:style>
  <w:style w:type="character" w:styleId="FollowedHyperlink">
    <w:name w:val="FollowedHyperlink"/>
    <w:basedOn w:val="DefaultParagraphFont"/>
    <w:uiPriority w:val="99"/>
    <w:semiHidden/>
    <w:unhideWhenUsed/>
    <w:rsid w:val="008D19B8"/>
    <w:rPr>
      <w:color w:val="954F72" w:themeColor="followedHyperlink"/>
      <w:u w:val="single"/>
    </w:rPr>
  </w:style>
  <w:style w:type="character" w:styleId="UnresolvedMention">
    <w:name w:val="Unresolved Mention"/>
    <w:basedOn w:val="DefaultParagraphFont"/>
    <w:uiPriority w:val="99"/>
    <w:semiHidden/>
    <w:unhideWhenUsed/>
    <w:rsid w:val="001D75CC"/>
    <w:rPr>
      <w:color w:val="605E5C"/>
      <w:shd w:val="clear" w:color="auto" w:fill="E1DFDD"/>
    </w:rPr>
  </w:style>
  <w:style w:type="paragraph" w:customStyle="1" w:styleId="MediumGrid1-Accent21">
    <w:name w:val="Medium Grid 1 - Accent 21"/>
    <w:basedOn w:val="Normal"/>
    <w:uiPriority w:val="34"/>
    <w:qFormat/>
    <w:rsid w:val="00CB2616"/>
    <w:pPr>
      <w:ind w:left="720"/>
    </w:pPr>
    <w:rPr>
      <w:rFonts w:eastAsia="MS Mincho" w:cs="Times New Roman"/>
      <w:color w:val="auto"/>
      <w:sz w:val="22"/>
      <w:szCs w:val="24"/>
      <w:lang w:val="en-US"/>
    </w:rPr>
  </w:style>
  <w:style w:type="paragraph" w:styleId="PlainText">
    <w:name w:val="Plain Text"/>
    <w:basedOn w:val="Normal"/>
    <w:link w:val="PlainTextChar"/>
    <w:rsid w:val="00B102A5"/>
    <w:pPr>
      <w:spacing w:before="40" w:after="40"/>
    </w:pPr>
    <w:rPr>
      <w:rFonts w:ascii="Book Antiqua" w:eastAsia="Times New Roman" w:hAnsi="Book Antiqua" w:cs="Times New Roman"/>
      <w:color w:val="auto"/>
      <w:szCs w:val="20"/>
      <w:lang w:eastAsia="x-none"/>
    </w:rPr>
  </w:style>
  <w:style w:type="character" w:customStyle="1" w:styleId="PlainTextChar">
    <w:name w:val="Plain Text Char"/>
    <w:basedOn w:val="DefaultParagraphFont"/>
    <w:link w:val="PlainText"/>
    <w:rsid w:val="00B102A5"/>
    <w:rPr>
      <w:rFonts w:ascii="Book Antiqua" w:eastAsia="Times New Roman" w:hAnsi="Book Antiqua" w:cs="Times New Roman"/>
      <w:sz w:val="20"/>
      <w:szCs w:val="20"/>
      <w:lang w:eastAsia="x-none"/>
    </w:rPr>
  </w:style>
  <w:style w:type="paragraph" w:styleId="Quote">
    <w:name w:val="Quote"/>
    <w:basedOn w:val="Normal"/>
    <w:next w:val="Normal"/>
    <w:link w:val="QuoteChar"/>
    <w:uiPriority w:val="29"/>
    <w:qFormat/>
    <w:rsid w:val="008A070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A070E"/>
    <w:rPr>
      <w:rFonts w:ascii="Montserrat" w:hAnsi="Montserrat"/>
      <w:i/>
      <w:iCs/>
      <w:color w:val="404040" w:themeColor="text1" w:themeTint="BF"/>
      <w:sz w:val="20"/>
    </w:rPr>
  </w:style>
  <w:style w:type="character" w:styleId="BookTitle">
    <w:name w:val="Book Title"/>
    <w:basedOn w:val="DefaultParagraphFont"/>
    <w:uiPriority w:val="33"/>
    <w:qFormat/>
    <w:rsid w:val="000B274F"/>
    <w:rPr>
      <w:b/>
      <w:bCs/>
      <w:i/>
      <w:iCs/>
      <w:spacing w:val="5"/>
    </w:rPr>
  </w:style>
  <w:style w:type="paragraph" w:styleId="Subtitle">
    <w:name w:val="Subtitle"/>
    <w:basedOn w:val="Normal"/>
    <w:link w:val="SubtitleChar"/>
    <w:qFormat/>
    <w:rsid w:val="00071190"/>
    <w:pPr>
      <w:contextualSpacing w:val="0"/>
      <w:jc w:val="both"/>
    </w:pPr>
    <w:rPr>
      <w:rFonts w:ascii="Arial" w:eastAsia="Times New Roman" w:hAnsi="Arial" w:cs="Times New Roman"/>
      <w:b/>
      <w:color w:val="auto"/>
      <w:sz w:val="22"/>
      <w:szCs w:val="20"/>
      <w:lang w:eastAsia="x-none"/>
    </w:rPr>
  </w:style>
  <w:style w:type="character" w:customStyle="1" w:styleId="SubtitleChar">
    <w:name w:val="Subtitle Char"/>
    <w:basedOn w:val="DefaultParagraphFont"/>
    <w:link w:val="Subtitle"/>
    <w:rsid w:val="00071190"/>
    <w:rPr>
      <w:rFonts w:ascii="Arial" w:eastAsia="Times New Roman" w:hAnsi="Arial" w:cs="Times New Roman"/>
      <w:b/>
      <w:szCs w:val="20"/>
      <w:lang w:eastAsia="x-none"/>
    </w:rPr>
  </w:style>
  <w:style w:type="paragraph" w:customStyle="1" w:styleId="LightGrid-Accent31">
    <w:name w:val="Light Grid - Accent 31"/>
    <w:basedOn w:val="Normal"/>
    <w:uiPriority w:val="34"/>
    <w:qFormat/>
    <w:rsid w:val="006A1295"/>
    <w:pPr>
      <w:spacing w:before="60" w:after="120"/>
      <w:ind w:left="720"/>
    </w:pPr>
    <w:rPr>
      <w:rFonts w:ascii="Calibri" w:eastAsia="MS Mincho" w:hAnsi="Calibri" w:cs="Times New Roman"/>
      <w:color w:val="auto"/>
      <w:sz w:val="22"/>
      <w:szCs w:val="24"/>
      <w:lang w:val="en-US"/>
    </w:rPr>
  </w:style>
  <w:style w:type="numbering" w:customStyle="1" w:styleId="StyleBulleted2">
    <w:name w:val="Style Bulleted2"/>
    <w:basedOn w:val="NoList"/>
    <w:rsid w:val="00193BAC"/>
    <w:pPr>
      <w:numPr>
        <w:numId w:val="5"/>
      </w:numPr>
    </w:pPr>
  </w:style>
  <w:style w:type="paragraph" w:styleId="FootnoteText">
    <w:name w:val="footnote text"/>
    <w:basedOn w:val="Normal"/>
    <w:link w:val="FootnoteTextChar"/>
    <w:uiPriority w:val="99"/>
    <w:semiHidden/>
    <w:unhideWhenUsed/>
    <w:rsid w:val="004E1C67"/>
    <w:rPr>
      <w:szCs w:val="20"/>
    </w:rPr>
  </w:style>
  <w:style w:type="character" w:customStyle="1" w:styleId="FootnoteTextChar">
    <w:name w:val="Footnote Text Char"/>
    <w:basedOn w:val="DefaultParagraphFont"/>
    <w:link w:val="FootnoteText"/>
    <w:uiPriority w:val="99"/>
    <w:semiHidden/>
    <w:rsid w:val="004E1C67"/>
    <w:rPr>
      <w:rFonts w:ascii="Montserrat" w:hAnsi="Montserrat"/>
      <w:color w:val="0A1C16"/>
      <w:sz w:val="20"/>
      <w:szCs w:val="20"/>
    </w:rPr>
  </w:style>
  <w:style w:type="character" w:styleId="FootnoteReference">
    <w:name w:val="footnote reference"/>
    <w:basedOn w:val="DefaultParagraphFont"/>
    <w:uiPriority w:val="99"/>
    <w:semiHidden/>
    <w:unhideWhenUsed/>
    <w:rsid w:val="004E1C6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932929">
      <w:bodyDiv w:val="1"/>
      <w:marLeft w:val="0"/>
      <w:marRight w:val="0"/>
      <w:marTop w:val="0"/>
      <w:marBottom w:val="0"/>
      <w:divBdr>
        <w:top w:val="none" w:sz="0" w:space="0" w:color="auto"/>
        <w:left w:val="none" w:sz="0" w:space="0" w:color="auto"/>
        <w:bottom w:val="none" w:sz="0" w:space="0" w:color="auto"/>
        <w:right w:val="none" w:sz="0" w:space="0" w:color="auto"/>
      </w:divBdr>
      <w:divsChild>
        <w:div w:id="124394221">
          <w:marLeft w:val="0"/>
          <w:marRight w:val="0"/>
          <w:marTop w:val="0"/>
          <w:marBottom w:val="0"/>
          <w:divBdr>
            <w:top w:val="none" w:sz="0" w:space="0" w:color="auto"/>
            <w:left w:val="none" w:sz="0" w:space="0" w:color="auto"/>
            <w:bottom w:val="none" w:sz="0" w:space="0" w:color="auto"/>
            <w:right w:val="none" w:sz="0" w:space="0" w:color="auto"/>
          </w:divBdr>
        </w:div>
      </w:divsChild>
    </w:div>
    <w:div w:id="406653464">
      <w:bodyDiv w:val="1"/>
      <w:marLeft w:val="0"/>
      <w:marRight w:val="0"/>
      <w:marTop w:val="0"/>
      <w:marBottom w:val="0"/>
      <w:divBdr>
        <w:top w:val="none" w:sz="0" w:space="0" w:color="auto"/>
        <w:left w:val="none" w:sz="0" w:space="0" w:color="auto"/>
        <w:bottom w:val="none" w:sz="0" w:space="0" w:color="auto"/>
        <w:right w:val="none" w:sz="0" w:space="0" w:color="auto"/>
      </w:divBdr>
    </w:div>
    <w:div w:id="504901285">
      <w:bodyDiv w:val="1"/>
      <w:marLeft w:val="0"/>
      <w:marRight w:val="0"/>
      <w:marTop w:val="0"/>
      <w:marBottom w:val="0"/>
      <w:divBdr>
        <w:top w:val="none" w:sz="0" w:space="0" w:color="auto"/>
        <w:left w:val="none" w:sz="0" w:space="0" w:color="auto"/>
        <w:bottom w:val="none" w:sz="0" w:space="0" w:color="auto"/>
        <w:right w:val="none" w:sz="0" w:space="0" w:color="auto"/>
      </w:divBdr>
    </w:div>
    <w:div w:id="617761424">
      <w:bodyDiv w:val="1"/>
      <w:marLeft w:val="0"/>
      <w:marRight w:val="0"/>
      <w:marTop w:val="0"/>
      <w:marBottom w:val="0"/>
      <w:divBdr>
        <w:top w:val="none" w:sz="0" w:space="0" w:color="auto"/>
        <w:left w:val="none" w:sz="0" w:space="0" w:color="auto"/>
        <w:bottom w:val="none" w:sz="0" w:space="0" w:color="auto"/>
        <w:right w:val="none" w:sz="0" w:space="0" w:color="auto"/>
      </w:divBdr>
    </w:div>
    <w:div w:id="897517239">
      <w:bodyDiv w:val="1"/>
      <w:marLeft w:val="0"/>
      <w:marRight w:val="0"/>
      <w:marTop w:val="0"/>
      <w:marBottom w:val="0"/>
      <w:divBdr>
        <w:top w:val="none" w:sz="0" w:space="0" w:color="auto"/>
        <w:left w:val="none" w:sz="0" w:space="0" w:color="auto"/>
        <w:bottom w:val="none" w:sz="0" w:space="0" w:color="auto"/>
        <w:right w:val="none" w:sz="0" w:space="0" w:color="auto"/>
      </w:divBdr>
    </w:div>
    <w:div w:id="1021515502">
      <w:bodyDiv w:val="1"/>
      <w:marLeft w:val="0"/>
      <w:marRight w:val="0"/>
      <w:marTop w:val="0"/>
      <w:marBottom w:val="0"/>
      <w:divBdr>
        <w:top w:val="none" w:sz="0" w:space="0" w:color="auto"/>
        <w:left w:val="none" w:sz="0" w:space="0" w:color="auto"/>
        <w:bottom w:val="none" w:sz="0" w:space="0" w:color="auto"/>
        <w:right w:val="none" w:sz="0" w:space="0" w:color="auto"/>
      </w:divBdr>
    </w:div>
    <w:div w:id="1041397824">
      <w:bodyDiv w:val="1"/>
      <w:marLeft w:val="0"/>
      <w:marRight w:val="0"/>
      <w:marTop w:val="0"/>
      <w:marBottom w:val="0"/>
      <w:divBdr>
        <w:top w:val="none" w:sz="0" w:space="0" w:color="auto"/>
        <w:left w:val="none" w:sz="0" w:space="0" w:color="auto"/>
        <w:bottom w:val="none" w:sz="0" w:space="0" w:color="auto"/>
        <w:right w:val="none" w:sz="0" w:space="0" w:color="auto"/>
      </w:divBdr>
    </w:div>
    <w:div w:id="1121609581">
      <w:bodyDiv w:val="1"/>
      <w:marLeft w:val="0"/>
      <w:marRight w:val="0"/>
      <w:marTop w:val="0"/>
      <w:marBottom w:val="0"/>
      <w:divBdr>
        <w:top w:val="none" w:sz="0" w:space="0" w:color="auto"/>
        <w:left w:val="none" w:sz="0" w:space="0" w:color="auto"/>
        <w:bottom w:val="none" w:sz="0" w:space="0" w:color="auto"/>
        <w:right w:val="none" w:sz="0" w:space="0" w:color="auto"/>
      </w:divBdr>
    </w:div>
    <w:div w:id="1132484570">
      <w:bodyDiv w:val="1"/>
      <w:marLeft w:val="0"/>
      <w:marRight w:val="0"/>
      <w:marTop w:val="0"/>
      <w:marBottom w:val="0"/>
      <w:divBdr>
        <w:top w:val="none" w:sz="0" w:space="0" w:color="auto"/>
        <w:left w:val="none" w:sz="0" w:space="0" w:color="auto"/>
        <w:bottom w:val="none" w:sz="0" w:space="0" w:color="auto"/>
        <w:right w:val="none" w:sz="0" w:space="0" w:color="auto"/>
      </w:divBdr>
    </w:div>
    <w:div w:id="1266959242">
      <w:bodyDiv w:val="1"/>
      <w:marLeft w:val="0"/>
      <w:marRight w:val="0"/>
      <w:marTop w:val="0"/>
      <w:marBottom w:val="0"/>
      <w:divBdr>
        <w:top w:val="none" w:sz="0" w:space="0" w:color="auto"/>
        <w:left w:val="none" w:sz="0" w:space="0" w:color="auto"/>
        <w:bottom w:val="none" w:sz="0" w:space="0" w:color="auto"/>
        <w:right w:val="none" w:sz="0" w:space="0" w:color="auto"/>
      </w:divBdr>
    </w:div>
    <w:div w:id="1347515608">
      <w:bodyDiv w:val="1"/>
      <w:marLeft w:val="0"/>
      <w:marRight w:val="0"/>
      <w:marTop w:val="0"/>
      <w:marBottom w:val="0"/>
      <w:divBdr>
        <w:top w:val="none" w:sz="0" w:space="0" w:color="auto"/>
        <w:left w:val="none" w:sz="0" w:space="0" w:color="auto"/>
        <w:bottom w:val="none" w:sz="0" w:space="0" w:color="auto"/>
        <w:right w:val="none" w:sz="0" w:space="0" w:color="auto"/>
      </w:divBdr>
    </w:div>
    <w:div w:id="1466436263">
      <w:bodyDiv w:val="1"/>
      <w:marLeft w:val="0"/>
      <w:marRight w:val="0"/>
      <w:marTop w:val="0"/>
      <w:marBottom w:val="0"/>
      <w:divBdr>
        <w:top w:val="none" w:sz="0" w:space="0" w:color="auto"/>
        <w:left w:val="none" w:sz="0" w:space="0" w:color="auto"/>
        <w:bottom w:val="none" w:sz="0" w:space="0" w:color="auto"/>
        <w:right w:val="none" w:sz="0" w:space="0" w:color="auto"/>
      </w:divBdr>
    </w:div>
    <w:div w:id="1617367438">
      <w:bodyDiv w:val="1"/>
      <w:marLeft w:val="0"/>
      <w:marRight w:val="0"/>
      <w:marTop w:val="0"/>
      <w:marBottom w:val="0"/>
      <w:divBdr>
        <w:top w:val="none" w:sz="0" w:space="0" w:color="auto"/>
        <w:left w:val="none" w:sz="0" w:space="0" w:color="auto"/>
        <w:bottom w:val="none" w:sz="0" w:space="0" w:color="auto"/>
        <w:right w:val="none" w:sz="0" w:space="0" w:color="auto"/>
      </w:divBdr>
    </w:div>
    <w:div w:id="1782844161">
      <w:bodyDiv w:val="1"/>
      <w:marLeft w:val="0"/>
      <w:marRight w:val="0"/>
      <w:marTop w:val="0"/>
      <w:marBottom w:val="0"/>
      <w:divBdr>
        <w:top w:val="none" w:sz="0" w:space="0" w:color="auto"/>
        <w:left w:val="none" w:sz="0" w:space="0" w:color="auto"/>
        <w:bottom w:val="none" w:sz="0" w:space="0" w:color="auto"/>
        <w:right w:val="none" w:sz="0" w:space="0" w:color="auto"/>
      </w:divBdr>
    </w:div>
    <w:div w:id="1949195917">
      <w:bodyDiv w:val="1"/>
      <w:marLeft w:val="0"/>
      <w:marRight w:val="0"/>
      <w:marTop w:val="0"/>
      <w:marBottom w:val="0"/>
      <w:divBdr>
        <w:top w:val="none" w:sz="0" w:space="0" w:color="auto"/>
        <w:left w:val="none" w:sz="0" w:space="0" w:color="auto"/>
        <w:bottom w:val="none" w:sz="0" w:space="0" w:color="auto"/>
        <w:right w:val="none" w:sz="0" w:space="0" w:color="auto"/>
      </w:divBdr>
    </w:div>
    <w:div w:id="207207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communitydirectors.com.au/tools-resources/policy-bank" TargetMode="External"/><Relationship Id="rId3" Type="http://schemas.openxmlformats.org/officeDocument/2006/relationships/customXml" Target="../customXml/item3.xml"/><Relationship Id="rId21" Type="http://schemas.openxmlformats.org/officeDocument/2006/relationships/hyperlink" Target="mailto:NFPHelp@maddocks.com.au" TargetMode="Externa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http://www.ourcommunity.com.au/general/general_article.jsp?articleId=2153"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maddocks.com.au/" TargetMode="External"/><Relationship Id="rId20" Type="http://schemas.openxmlformats.org/officeDocument/2006/relationships/hyperlink" Target="https://maddocks.com.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communitydirectors.com.au?utm_campaign=policybank&amp;utm_medium=doc&amp;utm_source=website&amp;utm_content=template" TargetMode="External"/><Relationship Id="rId23"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mailto:service@ourcommunity.com.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hyperlink" Target="https://maddocks.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038a93ea-d041-48c6-b8e1-0d13f9ba299c" xsi:nil="true"/>
    <SharedWithUsers xmlns="c14915e0-dc42-44e0-9123-9d4e67938d4f">
      <UserInfo>
        <DisplayName>Kathy Richardson</DisplayName>
        <AccountId>13</AccountId>
        <AccountType/>
      </UserInfo>
      <UserInfo>
        <DisplayName>Matthew Schulz</DisplayName>
        <AccountId>29</AccountId>
        <AccountType/>
      </UserInfo>
      <UserInfo>
        <DisplayName>Chris Borthwick</DisplayName>
        <AccountId>37</AccountId>
        <AccountType/>
      </UserInfo>
    </SharedWithUsers>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DB60B202FE37C4299902DFC739AF77E" ma:contentTypeVersion="16" ma:contentTypeDescription="Create a new document." ma:contentTypeScope="" ma:versionID="3706b33f23fe1376b16be83a7aa48ab2">
  <xsd:schema xmlns:xsd="http://www.w3.org/2001/XMLSchema" xmlns:xs="http://www.w3.org/2001/XMLSchema" xmlns:p="http://schemas.microsoft.com/office/2006/metadata/properties" xmlns:ns1="http://schemas.microsoft.com/sharepoint/v3" xmlns:ns2="038a93ea-d041-48c6-b8e1-0d13f9ba299c" xmlns:ns3="c14915e0-dc42-44e0-9123-9d4e67938d4f" targetNamespace="http://schemas.microsoft.com/office/2006/metadata/properties" ma:root="true" ma:fieldsID="d4a5a86c87a815452469ebebe347880e" ns1:_="" ns2:_="" ns3:_="">
    <xsd:import namespace="http://schemas.microsoft.com/sharepoint/v3"/>
    <xsd:import namespace="038a93ea-d041-48c6-b8e1-0d13f9ba299c"/>
    <xsd:import namespace="c14915e0-dc42-44e0-9123-9d4e67938d4f"/>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8a93ea-d041-48c6-b8e1-0d13f9ba29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4915e0-dc42-44e0-9123-9d4e67938d4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80E73D-5B23-41EA-A481-AFC87B979795}">
  <ds:schemaRefs>
    <ds:schemaRef ds:uri="http://schemas.microsoft.com/office/2006/metadata/properties"/>
    <ds:schemaRef ds:uri="http://schemas.microsoft.com/office/infopath/2007/PartnerControls"/>
    <ds:schemaRef ds:uri="038a93ea-d041-48c6-b8e1-0d13f9ba299c"/>
    <ds:schemaRef ds:uri="c14915e0-dc42-44e0-9123-9d4e67938d4f"/>
    <ds:schemaRef ds:uri="http://schemas.microsoft.com/sharepoint/v3"/>
  </ds:schemaRefs>
</ds:datastoreItem>
</file>

<file path=customXml/itemProps2.xml><?xml version="1.0" encoding="utf-8"?>
<ds:datastoreItem xmlns:ds="http://schemas.openxmlformats.org/officeDocument/2006/customXml" ds:itemID="{28B26A88-C404-4DFC-A0E8-9B6D53F3213A}">
  <ds:schemaRefs>
    <ds:schemaRef ds:uri="http://schemas.microsoft.com/sharepoint/v3/contenttype/forms"/>
  </ds:schemaRefs>
</ds:datastoreItem>
</file>

<file path=customXml/itemProps3.xml><?xml version="1.0" encoding="utf-8"?>
<ds:datastoreItem xmlns:ds="http://schemas.openxmlformats.org/officeDocument/2006/customXml" ds:itemID="{1840F546-7FB1-4774-BC02-3E31B2705F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38a93ea-d041-48c6-b8e1-0d13f9ba299c"/>
    <ds:schemaRef ds:uri="c14915e0-dc42-44e0-9123-9d4e67938d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CED06B-6765-4F70-9CBB-7EC5DFD41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2264</Words>
  <Characters>12911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Richardson</dc:creator>
  <cp:keywords/>
  <dc:description/>
  <cp:lastModifiedBy>Alexandra McMillan</cp:lastModifiedBy>
  <cp:revision>2</cp:revision>
  <cp:lastPrinted>2019-12-19T05:29:00Z</cp:lastPrinted>
  <dcterms:created xsi:type="dcterms:W3CDTF">2021-12-08T00:48:00Z</dcterms:created>
  <dcterms:modified xsi:type="dcterms:W3CDTF">2021-12-08T00:48:00Z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0x0101009DB60B202FE37C4299902DFC739AF77E</vt:lpwstr>
  </property>
</Properties>
</file>